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7B" w:rsidRPr="0089737B" w:rsidRDefault="0089737B" w:rsidP="0089737B">
      <w:pPr>
        <w:spacing w:before="58" w:line="415" w:lineRule="atLeast"/>
        <w:ind w:left="0"/>
        <w:jc w:val="left"/>
        <w:outlineLvl w:val="0"/>
        <w:rPr>
          <w:rFonts w:ascii="Georgia" w:eastAsia="Times New Roman" w:hAnsi="Georgia" w:cs="Times New Roman"/>
          <w:b/>
          <w:bCs/>
          <w:kern w:val="36"/>
          <w:sz w:val="37"/>
          <w:szCs w:val="37"/>
          <w:lang w:eastAsia="tr-TR"/>
        </w:rPr>
      </w:pPr>
      <w:r w:rsidRPr="0089737B">
        <w:rPr>
          <w:rFonts w:ascii="Georgia" w:eastAsia="Times New Roman" w:hAnsi="Georgia" w:cs="Times New Roman"/>
          <w:b/>
          <w:bCs/>
          <w:kern w:val="36"/>
          <w:sz w:val="37"/>
          <w:szCs w:val="37"/>
          <w:lang w:eastAsia="tr-TR"/>
        </w:rPr>
        <w:t>Long-Overlooked "Ice Quakes" Data Provides Insights into Calving Glaciers</w:t>
      </w:r>
    </w:p>
    <w:p w:rsidR="005745B3" w:rsidRDefault="005745B3" w:rsidP="0089737B">
      <w:pPr>
        <w:spacing w:line="240" w:lineRule="auto"/>
        <w:ind w:left="0"/>
        <w:jc w:val="left"/>
        <w:rPr>
          <w:rFonts w:ascii="Arial" w:eastAsia="Times New Roman" w:hAnsi="Arial" w:cs="Arial"/>
          <w:sz w:val="14"/>
          <w:szCs w:val="14"/>
          <w:lang w:eastAsia="tr-TR"/>
        </w:rPr>
      </w:pPr>
    </w:p>
    <w:p w:rsidR="0089737B" w:rsidRPr="0089737B" w:rsidRDefault="0089737B" w:rsidP="0089737B">
      <w:pPr>
        <w:spacing w:line="240" w:lineRule="auto"/>
        <w:ind w:left="0"/>
        <w:jc w:val="left"/>
        <w:rPr>
          <w:rFonts w:ascii="Arial" w:eastAsia="Times New Roman" w:hAnsi="Arial" w:cs="Arial"/>
          <w:sz w:val="14"/>
          <w:szCs w:val="14"/>
          <w:lang w:eastAsia="tr-TR"/>
        </w:rPr>
      </w:pPr>
      <w:r w:rsidRPr="0089737B">
        <w:rPr>
          <w:rFonts w:ascii="Arial" w:eastAsia="Times New Roman" w:hAnsi="Arial" w:cs="Arial"/>
          <w:sz w:val="14"/>
          <w:szCs w:val="14"/>
          <w:lang w:eastAsia="tr-TR"/>
        </w:rPr>
        <w:t>May 2, 2014</w:t>
      </w:r>
      <w:r w:rsidRPr="0089737B">
        <w:rPr>
          <w:rFonts w:ascii="Arial" w:eastAsia="Times New Roman" w:hAnsi="Arial" w:cs="Arial"/>
          <w:sz w:val="14"/>
          <w:lang w:eastAsia="tr-TR"/>
        </w:rPr>
        <w:t> </w:t>
      </w:r>
      <w:r w:rsidRPr="0089737B">
        <w:rPr>
          <w:rFonts w:ascii="Arial" w:eastAsia="Times New Roman" w:hAnsi="Arial" w:cs="Arial"/>
          <w:sz w:val="13"/>
          <w:lang w:eastAsia="tr-TR"/>
        </w:rPr>
        <w:t>|</w:t>
      </w:r>
      <w:r w:rsidRPr="0089737B">
        <w:rPr>
          <w:rFonts w:ascii="Arial" w:eastAsia="Times New Roman" w:hAnsi="Arial" w:cs="Arial"/>
          <w:sz w:val="14"/>
          <w:szCs w:val="14"/>
          <w:lang w:eastAsia="tr-TR"/>
        </w:rPr>
        <w:t>By</w:t>
      </w:r>
      <w:r w:rsidRPr="0089737B">
        <w:rPr>
          <w:rFonts w:ascii="Arial" w:eastAsia="Times New Roman" w:hAnsi="Arial" w:cs="Arial"/>
          <w:sz w:val="14"/>
          <w:lang w:eastAsia="tr-TR"/>
        </w:rPr>
        <w:t> </w:t>
      </w:r>
      <w:hyperlink r:id="rId6" w:history="1">
        <w:r w:rsidRPr="0089737B">
          <w:rPr>
            <w:rFonts w:ascii="Arial" w:eastAsia="Times New Roman" w:hAnsi="Arial" w:cs="Arial"/>
            <w:color w:val="19437C"/>
            <w:sz w:val="14"/>
            <w:lang w:eastAsia="tr-TR"/>
          </w:rPr>
          <w:t>Marianne Lavelle</w:t>
        </w:r>
      </w:hyperlink>
      <w:r w:rsidRPr="0089737B">
        <w:rPr>
          <w:rFonts w:ascii="Arial" w:eastAsia="Times New Roman" w:hAnsi="Arial" w:cs="Arial"/>
          <w:sz w:val="14"/>
          <w:lang w:eastAsia="tr-TR"/>
        </w:rPr>
        <w:t> </w:t>
      </w:r>
      <w:r w:rsidRPr="0089737B">
        <w:rPr>
          <w:rFonts w:ascii="Arial" w:eastAsia="Times New Roman" w:hAnsi="Arial" w:cs="Arial"/>
          <w:sz w:val="14"/>
          <w:szCs w:val="14"/>
          <w:lang w:eastAsia="tr-TR"/>
        </w:rPr>
        <w:t>and</w:t>
      </w:r>
      <w:r w:rsidRPr="0089737B">
        <w:rPr>
          <w:rFonts w:ascii="Arial" w:eastAsia="Times New Roman" w:hAnsi="Arial" w:cs="Arial"/>
          <w:sz w:val="14"/>
          <w:lang w:eastAsia="tr-TR"/>
        </w:rPr>
        <w:t> </w:t>
      </w:r>
      <w:hyperlink r:id="rId7" w:history="1">
        <w:r w:rsidRPr="0089737B">
          <w:rPr>
            <w:rFonts w:ascii="Arial" w:eastAsia="Times New Roman" w:hAnsi="Arial" w:cs="Arial"/>
            <w:color w:val="19437C"/>
            <w:sz w:val="14"/>
            <w:lang w:eastAsia="tr-TR"/>
          </w:rPr>
          <w:t>The Daily Climate</w:t>
        </w:r>
      </w:hyperlink>
    </w:p>
    <w:p w:rsidR="0089737B" w:rsidRPr="0089737B" w:rsidRDefault="0089737B" w:rsidP="0089737B">
      <w:pPr>
        <w:spacing w:line="240" w:lineRule="auto"/>
        <w:ind w:left="0"/>
        <w:jc w:val="left"/>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640965" cy="855980"/>
            <wp:effectExtent l="19050" t="0" r="6985" b="0"/>
            <wp:docPr id="2" name="Resim 2" descr="icebergs from the Columbia Glac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ebergs from the Columbia Glacier"/>
                    <pic:cNvPicPr>
                      <a:picLocks noChangeAspect="1" noChangeArrowheads="1"/>
                    </pic:cNvPicPr>
                  </pic:nvPicPr>
                  <pic:blipFill>
                    <a:blip r:embed="rId8" cstate="print"/>
                    <a:srcRect/>
                    <a:stretch>
                      <a:fillRect/>
                    </a:stretch>
                  </pic:blipFill>
                  <pic:spPr bwMode="auto">
                    <a:xfrm>
                      <a:off x="0" y="0"/>
                      <a:ext cx="2640965" cy="855980"/>
                    </a:xfrm>
                    <a:prstGeom prst="rect">
                      <a:avLst/>
                    </a:prstGeom>
                    <a:noFill/>
                    <a:ln w="9525">
                      <a:noFill/>
                      <a:miter lim="800000"/>
                      <a:headEnd/>
                      <a:tailEnd/>
                    </a:ln>
                  </pic:spPr>
                </pic:pic>
              </a:graphicData>
            </a:graphic>
          </wp:inline>
        </w:drawing>
      </w:r>
      <w:r w:rsidRPr="0089737B">
        <w:rPr>
          <w:rFonts w:ascii="Times New Roman" w:eastAsia="Times New Roman" w:hAnsi="Times New Roman" w:cs="Times New Roman"/>
          <w:sz w:val="24"/>
          <w:szCs w:val="24"/>
          <w:lang w:eastAsia="tr-TR"/>
        </w:rPr>
        <w:br/>
      </w:r>
      <w:r w:rsidRPr="0089737B">
        <w:rPr>
          <w:rFonts w:ascii="Times New Roman" w:eastAsia="Times New Roman" w:hAnsi="Times New Roman" w:cs="Times New Roman"/>
          <w:sz w:val="24"/>
          <w:szCs w:val="24"/>
          <w:lang w:eastAsia="tr-TR"/>
        </w:rPr>
        <w:br/>
      </w:r>
    </w:p>
    <w:p w:rsidR="0089737B" w:rsidRPr="0089737B" w:rsidRDefault="0089737B" w:rsidP="005745B3">
      <w:pPr>
        <w:spacing w:before="100" w:beforeAutospacing="1" w:after="288" w:line="276" w:lineRule="atLeast"/>
        <w:ind w:left="0"/>
        <w:rPr>
          <w:rFonts w:ascii="Verdana" w:eastAsia="Times New Roman" w:hAnsi="Verdana" w:cs="Times New Roman"/>
          <w:sz w:val="24"/>
          <w:szCs w:val="24"/>
          <w:lang w:eastAsia="tr-TR"/>
        </w:rPr>
      </w:pPr>
      <w:r w:rsidRPr="0089737B">
        <w:rPr>
          <w:rFonts w:ascii="Verdana" w:eastAsia="Times New Roman" w:hAnsi="Verdana" w:cs="Times New Roman"/>
          <w:sz w:val="24"/>
          <w:szCs w:val="24"/>
          <w:lang w:eastAsia="tr-TR"/>
        </w:rPr>
        <w:t>For years, analysts at the</w:t>
      </w:r>
      <w:r w:rsidRPr="005745B3">
        <w:rPr>
          <w:rFonts w:ascii="Verdana" w:eastAsia="Times New Roman" w:hAnsi="Verdana" w:cs="Times New Roman"/>
          <w:sz w:val="24"/>
          <w:szCs w:val="24"/>
          <w:lang w:eastAsia="tr-TR"/>
        </w:rPr>
        <w:t> </w:t>
      </w:r>
      <w:hyperlink r:id="rId9" w:tgtFrame="_blank" w:history="1">
        <w:r w:rsidRPr="005745B3">
          <w:rPr>
            <w:rFonts w:ascii="Verdana" w:eastAsia="Times New Roman" w:hAnsi="Verdana" w:cs="Times New Roman"/>
            <w:color w:val="19437C"/>
            <w:sz w:val="24"/>
            <w:szCs w:val="24"/>
            <w:lang w:eastAsia="tr-TR"/>
          </w:rPr>
          <w:t>Alaska Earthquake Center</w:t>
        </w:r>
      </w:hyperlink>
      <w:r w:rsidRPr="0089737B">
        <w:rPr>
          <w:rFonts w:ascii="Verdana" w:eastAsia="Times New Roman" w:hAnsi="Verdana" w:cs="Times New Roman"/>
          <w:sz w:val="24"/>
          <w:szCs w:val="24"/>
          <w:lang w:eastAsia="tr-TR"/>
        </w:rPr>
        <w:t>, while tracking about</w:t>
      </w:r>
      <w:hyperlink r:id="rId10" w:tgtFrame="_blank" w:history="1">
        <w:r w:rsidRPr="005745B3">
          <w:rPr>
            <w:rFonts w:ascii="Verdana" w:eastAsia="Times New Roman" w:hAnsi="Verdana" w:cs="Times New Roman"/>
            <w:color w:val="19437C"/>
            <w:sz w:val="24"/>
            <w:szCs w:val="24"/>
            <w:lang w:eastAsia="tr-TR"/>
          </w:rPr>
          <w:t>100 temblors a day</w:t>
        </w:r>
      </w:hyperlink>
      <w:r w:rsidRPr="005745B3">
        <w:rPr>
          <w:rFonts w:ascii="Verdana" w:eastAsia="Times New Roman" w:hAnsi="Verdana" w:cs="Times New Roman"/>
          <w:sz w:val="24"/>
          <w:szCs w:val="24"/>
          <w:lang w:eastAsia="tr-TR"/>
        </w:rPr>
        <w:t> </w:t>
      </w:r>
      <w:r w:rsidRPr="0089737B">
        <w:rPr>
          <w:rFonts w:ascii="Verdana" w:eastAsia="Times New Roman" w:hAnsi="Verdana" w:cs="Times New Roman"/>
          <w:sz w:val="24"/>
          <w:szCs w:val="24"/>
          <w:lang w:eastAsia="tr-TR"/>
        </w:rPr>
        <w:t>in the most seismically active U.S. state, have dutifully filtered out some of the Earth-shaking events that trip the sensors.</w:t>
      </w:r>
    </w:p>
    <w:p w:rsidR="0089737B" w:rsidRPr="0089737B" w:rsidRDefault="0089737B" w:rsidP="005745B3">
      <w:pPr>
        <w:spacing w:before="100" w:beforeAutospacing="1" w:after="288" w:line="276" w:lineRule="atLeast"/>
        <w:ind w:left="0"/>
        <w:rPr>
          <w:rFonts w:ascii="Verdana" w:eastAsia="Times New Roman" w:hAnsi="Verdana" w:cs="Times New Roman"/>
          <w:sz w:val="24"/>
          <w:szCs w:val="24"/>
          <w:lang w:eastAsia="tr-TR"/>
        </w:rPr>
      </w:pPr>
      <w:r w:rsidRPr="0089737B">
        <w:rPr>
          <w:rFonts w:ascii="Verdana" w:eastAsia="Times New Roman" w:hAnsi="Verdana" w:cs="Times New Roman"/>
          <w:sz w:val="24"/>
          <w:szCs w:val="24"/>
          <w:lang w:eastAsia="tr-TR"/>
        </w:rPr>
        <w:t>The analysts would mark these distinctive readings with the letter, "G," for "glacier."</w:t>
      </w:r>
    </w:p>
    <w:p w:rsidR="0089737B" w:rsidRPr="0089737B" w:rsidRDefault="0089737B" w:rsidP="005745B3">
      <w:pPr>
        <w:spacing w:before="100" w:beforeAutospacing="1" w:after="288" w:line="276" w:lineRule="atLeast"/>
        <w:ind w:left="0"/>
        <w:rPr>
          <w:rFonts w:ascii="Verdana" w:eastAsia="Times New Roman" w:hAnsi="Verdana" w:cs="Times New Roman"/>
          <w:sz w:val="24"/>
          <w:szCs w:val="24"/>
          <w:lang w:eastAsia="tr-TR"/>
        </w:rPr>
      </w:pPr>
      <w:r w:rsidRPr="0089737B">
        <w:rPr>
          <w:rFonts w:ascii="Verdana" w:eastAsia="Times New Roman" w:hAnsi="Verdana" w:cs="Times New Roman"/>
          <w:sz w:val="24"/>
          <w:szCs w:val="24"/>
          <w:lang w:eastAsia="tr-TR"/>
        </w:rPr>
        <w:t>The readings, considered a curious by-product of the effort to track earthquakes, were from calving glaciers. Some registered as high as magnitude 3.</w:t>
      </w:r>
    </w:p>
    <w:p w:rsidR="0089737B" w:rsidRPr="0089737B" w:rsidRDefault="0089737B" w:rsidP="005745B3">
      <w:pPr>
        <w:spacing w:before="100" w:beforeAutospacing="1" w:after="288" w:line="276" w:lineRule="atLeast"/>
        <w:ind w:left="0"/>
        <w:rPr>
          <w:rFonts w:ascii="Verdana" w:eastAsia="Times New Roman" w:hAnsi="Verdana" w:cs="Times New Roman"/>
          <w:sz w:val="24"/>
          <w:szCs w:val="24"/>
          <w:lang w:eastAsia="tr-TR"/>
        </w:rPr>
      </w:pPr>
      <w:r w:rsidRPr="0089737B">
        <w:rPr>
          <w:rFonts w:ascii="Verdana" w:eastAsia="Times New Roman" w:hAnsi="Verdana" w:cs="Times New Roman"/>
          <w:sz w:val="24"/>
          <w:szCs w:val="24"/>
          <w:lang w:eastAsia="tr-TR"/>
        </w:rPr>
        <w:t xml:space="preserve">Now, Alaska's state seismologist Mike West, the center's director, argues that this </w:t>
      </w:r>
      <w:proofErr w:type="gramStart"/>
      <w:r w:rsidRPr="0089737B">
        <w:rPr>
          <w:rFonts w:ascii="Verdana" w:eastAsia="Times New Roman" w:hAnsi="Verdana" w:cs="Times New Roman"/>
          <w:sz w:val="24"/>
          <w:szCs w:val="24"/>
          <w:lang w:eastAsia="tr-TR"/>
        </w:rPr>
        <w:t>data</w:t>
      </w:r>
      <w:proofErr w:type="gramEnd"/>
      <w:r w:rsidRPr="0089737B">
        <w:rPr>
          <w:rFonts w:ascii="Verdana" w:eastAsia="Times New Roman" w:hAnsi="Verdana" w:cs="Times New Roman"/>
          <w:sz w:val="24"/>
          <w:szCs w:val="24"/>
          <w:lang w:eastAsia="tr-TR"/>
        </w:rPr>
        <w:t xml:space="preserve"> is a valuable record that could yield new understanding on climate change. In a presentation Thursday at the</w:t>
      </w:r>
      <w:r w:rsidRPr="005745B3">
        <w:rPr>
          <w:rFonts w:ascii="Verdana" w:eastAsia="Times New Roman" w:hAnsi="Verdana" w:cs="Times New Roman"/>
          <w:sz w:val="24"/>
          <w:szCs w:val="24"/>
          <w:lang w:eastAsia="tr-TR"/>
        </w:rPr>
        <w:t> </w:t>
      </w:r>
      <w:hyperlink r:id="rId11" w:tgtFrame="_blank" w:history="1">
        <w:r w:rsidRPr="005745B3">
          <w:rPr>
            <w:rFonts w:ascii="Verdana" w:eastAsia="Times New Roman" w:hAnsi="Verdana" w:cs="Times New Roman"/>
            <w:color w:val="19437C"/>
            <w:sz w:val="24"/>
            <w:szCs w:val="24"/>
            <w:lang w:eastAsia="tr-TR"/>
          </w:rPr>
          <w:t>Seismology Society of America's</w:t>
        </w:r>
      </w:hyperlink>
      <w:r w:rsidRPr="005745B3">
        <w:rPr>
          <w:rFonts w:ascii="Verdana" w:eastAsia="Times New Roman" w:hAnsi="Verdana" w:cs="Times New Roman"/>
          <w:sz w:val="24"/>
          <w:szCs w:val="24"/>
          <w:lang w:eastAsia="tr-TR"/>
        </w:rPr>
        <w:t> </w:t>
      </w:r>
      <w:r w:rsidRPr="0089737B">
        <w:rPr>
          <w:rFonts w:ascii="Verdana" w:eastAsia="Times New Roman" w:hAnsi="Verdana" w:cs="Times New Roman"/>
          <w:sz w:val="24"/>
          <w:szCs w:val="24"/>
          <w:lang w:eastAsia="tr-TR"/>
        </w:rPr>
        <w:t xml:space="preserve">annual meeting in Anchorage, West showed that long-ignored </w:t>
      </w:r>
      <w:proofErr w:type="gramStart"/>
      <w:r w:rsidRPr="0089737B">
        <w:rPr>
          <w:rFonts w:ascii="Verdana" w:eastAsia="Times New Roman" w:hAnsi="Verdana" w:cs="Times New Roman"/>
          <w:sz w:val="24"/>
          <w:szCs w:val="24"/>
          <w:lang w:eastAsia="tr-TR"/>
        </w:rPr>
        <w:t>data</w:t>
      </w:r>
      <w:proofErr w:type="gramEnd"/>
      <w:r w:rsidRPr="0089737B">
        <w:rPr>
          <w:rFonts w:ascii="Verdana" w:eastAsia="Times New Roman" w:hAnsi="Verdana" w:cs="Times New Roman"/>
          <w:sz w:val="24"/>
          <w:szCs w:val="24"/>
          <w:lang w:eastAsia="tr-TR"/>
        </w:rPr>
        <w:t xml:space="preserve"> within the state's earthquake records faithfully capture dynamic change occurring above ground: ice breaking off of glaciers and falling into water, the phenomenon known as calving.</w:t>
      </w:r>
    </w:p>
    <w:p w:rsidR="0089737B" w:rsidRPr="0089737B" w:rsidRDefault="0089737B" w:rsidP="005745B3">
      <w:pPr>
        <w:spacing w:before="100" w:beforeAutospacing="1" w:after="288" w:line="276" w:lineRule="atLeast"/>
        <w:ind w:left="0"/>
        <w:rPr>
          <w:rFonts w:ascii="Verdana" w:eastAsia="Times New Roman" w:hAnsi="Verdana" w:cs="Times New Roman"/>
          <w:sz w:val="24"/>
          <w:szCs w:val="24"/>
          <w:lang w:eastAsia="tr-TR"/>
        </w:rPr>
      </w:pPr>
      <w:r w:rsidRPr="0089737B">
        <w:rPr>
          <w:rFonts w:ascii="Verdana" w:eastAsia="Times New Roman" w:hAnsi="Verdana" w:cs="Times New Roman"/>
          <w:sz w:val="24"/>
          <w:szCs w:val="24"/>
          <w:lang w:eastAsia="tr-TR"/>
        </w:rPr>
        <w:t>Some calving occurs quietly; ice can slip off a glacier beneath the water without generating seismic waves. But when blocks of ice topple off the front of glaciers into the water, much like swimmers doing cannonballs into a pool, the impact resonates and is picked up by sensors.</w:t>
      </w:r>
    </w:p>
    <w:p w:rsidR="0089737B" w:rsidRPr="0089737B" w:rsidRDefault="0089737B" w:rsidP="005745B3">
      <w:pPr>
        <w:spacing w:before="100" w:beforeAutospacing="1" w:after="288" w:line="276" w:lineRule="atLeast"/>
        <w:ind w:left="0"/>
        <w:rPr>
          <w:rFonts w:ascii="Verdana" w:eastAsia="Times New Roman" w:hAnsi="Verdana" w:cs="Times New Roman"/>
          <w:sz w:val="24"/>
          <w:szCs w:val="24"/>
          <w:lang w:eastAsia="tr-TR"/>
        </w:rPr>
      </w:pPr>
      <w:r w:rsidRPr="0089737B">
        <w:rPr>
          <w:rFonts w:ascii="Verdana" w:eastAsia="Times New Roman" w:hAnsi="Verdana" w:cs="Times New Roman"/>
          <w:sz w:val="24"/>
          <w:szCs w:val="24"/>
          <w:lang w:eastAsia="tr-TR"/>
        </w:rPr>
        <w:t xml:space="preserve">"It turns out to be a spectacular </w:t>
      </w:r>
      <w:proofErr w:type="gramStart"/>
      <w:r w:rsidRPr="0089737B">
        <w:rPr>
          <w:rFonts w:ascii="Verdana" w:eastAsia="Times New Roman" w:hAnsi="Verdana" w:cs="Times New Roman"/>
          <w:sz w:val="24"/>
          <w:szCs w:val="24"/>
          <w:lang w:eastAsia="tr-TR"/>
        </w:rPr>
        <w:t>data</w:t>
      </w:r>
      <w:proofErr w:type="gramEnd"/>
      <w:r w:rsidRPr="0089737B">
        <w:rPr>
          <w:rFonts w:ascii="Verdana" w:eastAsia="Times New Roman" w:hAnsi="Verdana" w:cs="Times New Roman"/>
          <w:sz w:val="24"/>
          <w:szCs w:val="24"/>
          <w:lang w:eastAsia="tr-TR"/>
        </w:rPr>
        <w:t xml:space="preserve"> set in its own right," he said. "We have many years of records of these activities at these glaciers – winter versus summer, glacier 'X' versus glacier 'Y' – all kind of sitting there."</w:t>
      </w:r>
    </w:p>
    <w:p w:rsidR="0089737B" w:rsidRPr="0089737B" w:rsidRDefault="0089737B" w:rsidP="005745B3">
      <w:pPr>
        <w:spacing w:before="100" w:beforeAutospacing="1" w:after="288" w:line="276" w:lineRule="atLeast"/>
        <w:ind w:left="0"/>
        <w:rPr>
          <w:rFonts w:ascii="Verdana" w:eastAsia="Times New Roman" w:hAnsi="Verdana" w:cs="Times New Roman"/>
          <w:sz w:val="24"/>
          <w:szCs w:val="24"/>
          <w:lang w:eastAsia="tr-TR"/>
        </w:rPr>
      </w:pPr>
      <w:r w:rsidRPr="0089737B">
        <w:rPr>
          <w:rFonts w:ascii="Verdana" w:eastAsia="Times New Roman" w:hAnsi="Verdana" w:cs="Times New Roman"/>
          <w:sz w:val="24"/>
          <w:szCs w:val="24"/>
          <w:lang w:eastAsia="tr-TR"/>
        </w:rPr>
        <w:t xml:space="preserve">Sensors have captured several thousand so-called "ice-quakes." Hundreds happen annually along the south-central coast of Alaska, where glaciers reach the sea. Records at the center, located at the University of Alaska, Fairbanks, date back to the 1970s, when seismologists first recognized that calving glaciers created unmistakable seismic signals hundreds of kilometers away, West said. But after the Alaska earthquake network's </w:t>
      </w:r>
      <w:proofErr w:type="gramStart"/>
      <w:r w:rsidRPr="0089737B">
        <w:rPr>
          <w:rFonts w:ascii="Verdana" w:eastAsia="Times New Roman" w:hAnsi="Verdana" w:cs="Times New Roman"/>
          <w:sz w:val="24"/>
          <w:szCs w:val="24"/>
          <w:lang w:eastAsia="tr-TR"/>
        </w:rPr>
        <w:lastRenderedPageBreak/>
        <w:t>hardware</w:t>
      </w:r>
      <w:proofErr w:type="gramEnd"/>
      <w:r w:rsidRPr="0089737B">
        <w:rPr>
          <w:rFonts w:ascii="Verdana" w:eastAsia="Times New Roman" w:hAnsi="Verdana" w:cs="Times New Roman"/>
          <w:sz w:val="24"/>
          <w:szCs w:val="24"/>
          <w:lang w:eastAsia="tr-TR"/>
        </w:rPr>
        <w:t xml:space="preserve"> was upgraded in 2007, the number of ice-quakes picked up by the sensors increased.</w:t>
      </w:r>
    </w:p>
    <w:p w:rsidR="0089737B" w:rsidRPr="0089737B" w:rsidRDefault="0089737B" w:rsidP="005745B3">
      <w:pPr>
        <w:spacing w:before="100" w:beforeAutospacing="1" w:after="288" w:line="276" w:lineRule="atLeast"/>
        <w:ind w:left="0"/>
        <w:rPr>
          <w:rFonts w:ascii="Verdana" w:eastAsia="Times New Roman" w:hAnsi="Verdana" w:cs="Times New Roman"/>
          <w:sz w:val="24"/>
          <w:szCs w:val="24"/>
          <w:lang w:eastAsia="tr-TR"/>
        </w:rPr>
      </w:pPr>
      <w:r w:rsidRPr="0089737B">
        <w:rPr>
          <w:rFonts w:ascii="Verdana" w:eastAsia="Times New Roman" w:hAnsi="Verdana" w:cs="Times New Roman"/>
          <w:sz w:val="24"/>
          <w:szCs w:val="24"/>
          <w:lang w:eastAsia="tr-TR"/>
        </w:rPr>
        <w:t xml:space="preserve">"We have a half-dozen years of really high-quality glacier </w:t>
      </w:r>
      <w:proofErr w:type="gramStart"/>
      <w:r w:rsidRPr="0089737B">
        <w:rPr>
          <w:rFonts w:ascii="Verdana" w:eastAsia="Times New Roman" w:hAnsi="Verdana" w:cs="Times New Roman"/>
          <w:sz w:val="24"/>
          <w:szCs w:val="24"/>
          <w:lang w:eastAsia="tr-TR"/>
        </w:rPr>
        <w:t>data</w:t>
      </w:r>
      <w:proofErr w:type="gramEnd"/>
      <w:r w:rsidRPr="0089737B">
        <w:rPr>
          <w:rFonts w:ascii="Verdana" w:eastAsia="Times New Roman" w:hAnsi="Verdana" w:cs="Times New Roman"/>
          <w:sz w:val="24"/>
          <w:szCs w:val="24"/>
          <w:lang w:eastAsia="tr-TR"/>
        </w:rPr>
        <w:t>," West said. "We're in the early stages of being able to look [at what has happened] over a period of years."</w:t>
      </w:r>
    </w:p>
    <w:p w:rsidR="0089737B" w:rsidRPr="0089737B" w:rsidRDefault="0089737B" w:rsidP="005745B3">
      <w:pPr>
        <w:spacing w:before="100" w:beforeAutospacing="1" w:after="288" w:line="276" w:lineRule="atLeast"/>
        <w:ind w:left="0"/>
        <w:rPr>
          <w:rFonts w:ascii="Verdana" w:eastAsia="Times New Roman" w:hAnsi="Verdana" w:cs="Times New Roman"/>
          <w:sz w:val="24"/>
          <w:szCs w:val="24"/>
          <w:lang w:eastAsia="tr-TR"/>
        </w:rPr>
      </w:pPr>
      <w:r w:rsidRPr="0089737B">
        <w:rPr>
          <w:rFonts w:ascii="Verdana" w:eastAsia="Times New Roman" w:hAnsi="Verdana" w:cs="Times New Roman"/>
          <w:sz w:val="24"/>
          <w:szCs w:val="24"/>
          <w:lang w:eastAsia="tr-TR"/>
        </w:rPr>
        <w:t xml:space="preserve">Glacier seismology is a relatively new area of science, but interest has been growing in the possibilities for detecting the extent of </w:t>
      </w:r>
      <w:proofErr w:type="gramStart"/>
      <w:r w:rsidRPr="0089737B">
        <w:rPr>
          <w:rFonts w:ascii="Verdana" w:eastAsia="Times New Roman" w:hAnsi="Verdana" w:cs="Times New Roman"/>
          <w:sz w:val="24"/>
          <w:szCs w:val="24"/>
          <w:lang w:eastAsia="tr-TR"/>
        </w:rPr>
        <w:t>global</w:t>
      </w:r>
      <w:proofErr w:type="gramEnd"/>
      <w:r w:rsidRPr="0089737B">
        <w:rPr>
          <w:rFonts w:ascii="Verdana" w:eastAsia="Times New Roman" w:hAnsi="Verdana" w:cs="Times New Roman"/>
          <w:sz w:val="24"/>
          <w:szCs w:val="24"/>
          <w:lang w:eastAsia="tr-TR"/>
        </w:rPr>
        <w:t xml:space="preserve"> warming's impact in the vibrations it causes beneath the Earth's surface.</w:t>
      </w:r>
    </w:p>
    <w:p w:rsidR="005745B3" w:rsidRDefault="0089737B" w:rsidP="005745B3">
      <w:pPr>
        <w:spacing w:before="100" w:beforeAutospacing="1" w:after="288" w:line="276" w:lineRule="atLeast"/>
        <w:ind w:left="0"/>
        <w:rPr>
          <w:rFonts w:ascii="Verdana" w:eastAsia="Times New Roman" w:hAnsi="Verdana" w:cs="Times New Roman"/>
          <w:b/>
          <w:bCs/>
          <w:sz w:val="24"/>
          <w:szCs w:val="24"/>
          <w:lang w:eastAsia="tr-TR"/>
        </w:rPr>
      </w:pPr>
      <w:r w:rsidRPr="005745B3">
        <w:rPr>
          <w:rFonts w:ascii="Verdana" w:eastAsia="Times New Roman" w:hAnsi="Verdana" w:cs="Times New Roman"/>
          <w:b/>
          <w:bCs/>
          <w:sz w:val="24"/>
          <w:szCs w:val="24"/>
          <w:lang w:eastAsia="tr-TR"/>
        </w:rPr>
        <w:t>Atmospheric measurements, from below ground</w:t>
      </w:r>
    </w:p>
    <w:p w:rsidR="0089737B" w:rsidRPr="0089737B" w:rsidRDefault="0089737B" w:rsidP="005745B3">
      <w:pPr>
        <w:spacing w:before="100" w:beforeAutospacing="1" w:after="288" w:line="276" w:lineRule="atLeast"/>
        <w:ind w:left="0"/>
        <w:rPr>
          <w:rFonts w:ascii="Verdana" w:eastAsia="Times New Roman" w:hAnsi="Verdana" w:cs="Times New Roman"/>
          <w:sz w:val="24"/>
          <w:szCs w:val="24"/>
          <w:lang w:eastAsia="tr-TR"/>
        </w:rPr>
      </w:pPr>
      <w:r w:rsidRPr="0089737B">
        <w:rPr>
          <w:rFonts w:ascii="Verdana" w:eastAsia="Times New Roman" w:hAnsi="Verdana" w:cs="Times New Roman"/>
          <w:sz w:val="24"/>
          <w:szCs w:val="24"/>
          <w:lang w:eastAsia="tr-TR"/>
        </w:rPr>
        <w:br/>
        <w:t>It may seem incredible that atmospheric change can be measured below ground, but seismic sensors record all types of surface movement – even delineating day from night, or weekends from weekdays when placed near cities. "It doesn't matter if it's an earthquake, or a train going by, or an animal, or a nuclear explosion, or glaciers," West said. "Our sensors don't know any better – they just measure how the ground shakes."</w:t>
      </w:r>
    </w:p>
    <w:p w:rsidR="0089737B" w:rsidRPr="0089737B" w:rsidRDefault="0089737B" w:rsidP="005745B3">
      <w:pPr>
        <w:spacing w:before="100" w:beforeAutospacing="1" w:after="288" w:line="276" w:lineRule="atLeast"/>
        <w:ind w:left="0"/>
        <w:rPr>
          <w:rFonts w:ascii="Verdana" w:eastAsia="Times New Roman" w:hAnsi="Verdana" w:cs="Times New Roman"/>
          <w:sz w:val="24"/>
          <w:szCs w:val="24"/>
          <w:lang w:eastAsia="tr-TR"/>
        </w:rPr>
      </w:pPr>
      <w:r w:rsidRPr="0089737B">
        <w:rPr>
          <w:rFonts w:ascii="Verdana" w:eastAsia="Times New Roman" w:hAnsi="Verdana" w:cs="Times New Roman"/>
          <w:sz w:val="24"/>
          <w:szCs w:val="24"/>
          <w:lang w:eastAsia="tr-TR"/>
        </w:rPr>
        <w:t>Seismologists can distinguish ice-quakes from tectonic earthquakes by location and the unique shape of the waveforms they generate. This has led to significant findings. Seismologists at Harvard and Columbia Universities</w:t>
      </w:r>
      <w:r w:rsidRPr="005745B3">
        <w:rPr>
          <w:rFonts w:ascii="Verdana" w:eastAsia="Times New Roman" w:hAnsi="Verdana" w:cs="Times New Roman"/>
          <w:sz w:val="24"/>
          <w:szCs w:val="24"/>
          <w:lang w:eastAsia="tr-TR"/>
        </w:rPr>
        <w:t> </w:t>
      </w:r>
      <w:hyperlink r:id="rId12" w:tgtFrame="_blank" w:history="1">
        <w:r w:rsidRPr="005745B3">
          <w:rPr>
            <w:rFonts w:ascii="Verdana" w:eastAsia="Times New Roman" w:hAnsi="Verdana" w:cs="Times New Roman"/>
            <w:color w:val="19437C"/>
            <w:sz w:val="24"/>
            <w:szCs w:val="24"/>
            <w:lang w:eastAsia="tr-TR"/>
          </w:rPr>
          <w:t>first reported</w:t>
        </w:r>
      </w:hyperlink>
      <w:r w:rsidRPr="005745B3">
        <w:rPr>
          <w:rFonts w:ascii="Verdana" w:eastAsia="Times New Roman" w:hAnsi="Verdana" w:cs="Times New Roman"/>
          <w:sz w:val="24"/>
          <w:szCs w:val="24"/>
          <w:lang w:eastAsia="tr-TR"/>
        </w:rPr>
        <w:t> </w:t>
      </w:r>
      <w:r w:rsidRPr="0089737B">
        <w:rPr>
          <w:rFonts w:ascii="Verdana" w:eastAsia="Times New Roman" w:hAnsi="Verdana" w:cs="Times New Roman"/>
          <w:sz w:val="24"/>
          <w:szCs w:val="24"/>
          <w:lang w:eastAsia="tr-TR"/>
        </w:rPr>
        <w:t>on their tracking of</w:t>
      </w:r>
      <w:hyperlink r:id="rId13" w:tgtFrame="_blank" w:history="1">
        <w:r w:rsidRPr="005745B3">
          <w:rPr>
            <w:rFonts w:ascii="Verdana" w:eastAsia="Times New Roman" w:hAnsi="Verdana" w:cs="Times New Roman"/>
            <w:color w:val="19437C"/>
            <w:sz w:val="24"/>
            <w:szCs w:val="24"/>
            <w:lang w:eastAsia="tr-TR"/>
          </w:rPr>
          <w:t>ice-quakes from glaciers in Greenland</w:t>
        </w:r>
      </w:hyperlink>
      <w:r w:rsidRPr="005745B3">
        <w:rPr>
          <w:rFonts w:ascii="Verdana" w:eastAsia="Times New Roman" w:hAnsi="Verdana" w:cs="Times New Roman"/>
          <w:sz w:val="24"/>
          <w:szCs w:val="24"/>
          <w:lang w:eastAsia="tr-TR"/>
        </w:rPr>
        <w:t> </w:t>
      </w:r>
      <w:r w:rsidRPr="0089737B">
        <w:rPr>
          <w:rFonts w:ascii="Verdana" w:eastAsia="Times New Roman" w:hAnsi="Verdana" w:cs="Times New Roman"/>
          <w:sz w:val="24"/>
          <w:szCs w:val="24"/>
          <w:lang w:eastAsia="tr-TR"/>
        </w:rPr>
        <w:t>in 2003, and later showed this glacial earth-shaking was on the rise. Scientists from University of Colorado, Boulder</w:t>
      </w:r>
      <w:r w:rsidRPr="005745B3">
        <w:rPr>
          <w:rFonts w:ascii="Verdana" w:eastAsia="Times New Roman" w:hAnsi="Verdana" w:cs="Times New Roman"/>
          <w:sz w:val="24"/>
          <w:szCs w:val="24"/>
          <w:lang w:eastAsia="tr-TR"/>
        </w:rPr>
        <w:t> </w:t>
      </w:r>
      <w:hyperlink r:id="rId14" w:tgtFrame="_blank" w:history="1">
        <w:r w:rsidRPr="005745B3">
          <w:rPr>
            <w:rFonts w:ascii="Verdana" w:eastAsia="Times New Roman" w:hAnsi="Verdana" w:cs="Times New Roman"/>
            <w:color w:val="19437C"/>
            <w:sz w:val="24"/>
            <w:szCs w:val="24"/>
            <w:lang w:eastAsia="tr-TR"/>
          </w:rPr>
          <w:t>detailed</w:t>
        </w:r>
      </w:hyperlink>
      <w:r w:rsidRPr="005745B3">
        <w:rPr>
          <w:rFonts w:ascii="Verdana" w:eastAsia="Times New Roman" w:hAnsi="Verdana" w:cs="Times New Roman"/>
          <w:sz w:val="24"/>
          <w:szCs w:val="24"/>
          <w:lang w:eastAsia="tr-TR"/>
        </w:rPr>
        <w:t> </w:t>
      </w:r>
      <w:r w:rsidRPr="0089737B">
        <w:rPr>
          <w:rFonts w:ascii="Verdana" w:eastAsia="Times New Roman" w:hAnsi="Verdana" w:cs="Times New Roman"/>
          <w:sz w:val="24"/>
          <w:szCs w:val="24"/>
          <w:lang w:eastAsia="tr-TR"/>
        </w:rPr>
        <w:t>the seismic signals produced at the rapidly retreating Columbia Glacier in Alaska in 2007.</w:t>
      </w:r>
    </w:p>
    <w:p w:rsidR="0089737B" w:rsidRPr="0089737B" w:rsidRDefault="0089737B" w:rsidP="005745B3">
      <w:pPr>
        <w:spacing w:before="100" w:beforeAutospacing="1" w:after="288" w:line="276" w:lineRule="atLeast"/>
        <w:ind w:left="0"/>
        <w:rPr>
          <w:rFonts w:ascii="Verdana" w:eastAsia="Times New Roman" w:hAnsi="Verdana" w:cs="Times New Roman"/>
          <w:sz w:val="24"/>
          <w:szCs w:val="24"/>
          <w:lang w:eastAsia="tr-TR"/>
        </w:rPr>
      </w:pPr>
      <w:r w:rsidRPr="0089737B">
        <w:rPr>
          <w:rFonts w:ascii="Verdana" w:eastAsia="Times New Roman" w:hAnsi="Verdana" w:cs="Times New Roman"/>
          <w:sz w:val="24"/>
          <w:szCs w:val="24"/>
          <w:lang w:eastAsia="tr-TR"/>
        </w:rPr>
        <w:t>West singled out Columbia as the best example to date of an Alaska glacier with a clear change in ice-quake production in recent years. After it retreated into shallow waters and became grounded in 2009 and 2010, the end of the glacier rose high enough above sea level that it led to "tall icebergs that fall over, smacking the water" – and a corresponding increase in seismic signals.</w:t>
      </w:r>
    </w:p>
    <w:p w:rsidR="005745B3" w:rsidRDefault="0089737B" w:rsidP="005745B3">
      <w:pPr>
        <w:spacing w:before="100" w:beforeAutospacing="1" w:after="288" w:line="276" w:lineRule="atLeast"/>
        <w:ind w:left="0"/>
        <w:rPr>
          <w:rFonts w:ascii="Verdana" w:eastAsia="Times New Roman" w:hAnsi="Verdana" w:cs="Times New Roman"/>
          <w:b/>
          <w:bCs/>
          <w:sz w:val="24"/>
          <w:szCs w:val="24"/>
          <w:lang w:eastAsia="tr-TR"/>
        </w:rPr>
      </w:pPr>
      <w:r w:rsidRPr="005745B3">
        <w:rPr>
          <w:rFonts w:ascii="Verdana" w:eastAsia="Times New Roman" w:hAnsi="Verdana" w:cs="Times New Roman"/>
          <w:b/>
          <w:bCs/>
          <w:sz w:val="24"/>
          <w:szCs w:val="24"/>
          <w:lang w:eastAsia="tr-TR"/>
        </w:rPr>
        <w:t>Opening up possibilities</w:t>
      </w:r>
    </w:p>
    <w:p w:rsidR="0089737B" w:rsidRPr="0089737B" w:rsidRDefault="0089737B" w:rsidP="005745B3">
      <w:pPr>
        <w:spacing w:before="100" w:beforeAutospacing="1" w:after="288" w:line="276" w:lineRule="atLeast"/>
        <w:ind w:left="0"/>
        <w:rPr>
          <w:rFonts w:ascii="Verdana" w:eastAsia="Times New Roman" w:hAnsi="Verdana" w:cs="Times New Roman"/>
          <w:sz w:val="24"/>
          <w:szCs w:val="24"/>
          <w:lang w:eastAsia="tr-TR"/>
        </w:rPr>
      </w:pPr>
      <w:r w:rsidRPr="0089737B">
        <w:rPr>
          <w:rFonts w:ascii="Verdana" w:eastAsia="Times New Roman" w:hAnsi="Verdana" w:cs="Times New Roman"/>
          <w:sz w:val="24"/>
          <w:szCs w:val="24"/>
          <w:lang w:eastAsia="tr-TR"/>
        </w:rPr>
        <w:t>West's new findings are different from previous studies where scientists instrument and study a single glacier in a targeted way. His research opens up the possibility of tracking what is happening over all of Alaska, one of the most dynamic glaciated regions of the world.</w:t>
      </w:r>
    </w:p>
    <w:p w:rsidR="0089737B" w:rsidRPr="0089737B" w:rsidRDefault="0089737B" w:rsidP="005745B3">
      <w:pPr>
        <w:spacing w:before="100" w:beforeAutospacing="1" w:after="288" w:line="276" w:lineRule="atLeast"/>
        <w:ind w:left="0"/>
        <w:rPr>
          <w:rFonts w:ascii="Verdana" w:eastAsia="Times New Roman" w:hAnsi="Verdana" w:cs="Times New Roman"/>
          <w:sz w:val="24"/>
          <w:szCs w:val="24"/>
          <w:lang w:eastAsia="tr-TR"/>
        </w:rPr>
      </w:pPr>
      <w:hyperlink r:id="rId15" w:tgtFrame="_blank" w:history="1">
        <w:r w:rsidRPr="005745B3">
          <w:rPr>
            <w:rFonts w:ascii="Verdana" w:eastAsia="Times New Roman" w:hAnsi="Verdana" w:cs="Times New Roman"/>
            <w:color w:val="19437C"/>
            <w:sz w:val="24"/>
            <w:szCs w:val="24"/>
            <w:lang w:eastAsia="tr-TR"/>
          </w:rPr>
          <w:t>Alaska is the most glaciated U.S. state</w:t>
        </w:r>
      </w:hyperlink>
      <w:r w:rsidRPr="0089737B">
        <w:rPr>
          <w:rFonts w:ascii="Verdana" w:eastAsia="Times New Roman" w:hAnsi="Verdana" w:cs="Times New Roman"/>
          <w:sz w:val="24"/>
          <w:szCs w:val="24"/>
          <w:lang w:eastAsia="tr-TR"/>
        </w:rPr>
        <w:t>, with glaciers covering about 29,000 square miles, about 5 percent of its surface. More than 99 percent of the state's low-lying glaciers are retreating.</w:t>
      </w:r>
    </w:p>
    <w:p w:rsidR="0089737B" w:rsidRPr="0089737B" w:rsidRDefault="0089737B" w:rsidP="005745B3">
      <w:pPr>
        <w:spacing w:before="100" w:beforeAutospacing="1" w:after="288" w:line="276" w:lineRule="atLeast"/>
        <w:ind w:left="0"/>
        <w:rPr>
          <w:rFonts w:ascii="Verdana" w:eastAsia="Times New Roman" w:hAnsi="Verdana" w:cs="Times New Roman"/>
          <w:sz w:val="24"/>
          <w:szCs w:val="24"/>
          <w:lang w:eastAsia="tr-TR"/>
        </w:rPr>
      </w:pPr>
      <w:r w:rsidRPr="0089737B">
        <w:rPr>
          <w:rFonts w:ascii="Verdana" w:eastAsia="Times New Roman" w:hAnsi="Verdana" w:cs="Times New Roman"/>
          <w:sz w:val="24"/>
          <w:szCs w:val="24"/>
          <w:lang w:eastAsia="tr-TR"/>
        </w:rPr>
        <w:lastRenderedPageBreak/>
        <w:t xml:space="preserve">"The ability to routinely monitor calving events is a new approach," said Bruce Molnia, research geologist with the U.S. Geological Survey, who has written extensively on Alaska's glaciers and has documented their change over time. He noted that the equipment to track the seismic signals from calving glaciers is expensive, and it's necessary to have a number of sensors in place – as the Alaska network does – because to pinpoint the location of a calving, glacier scientists have to triangulate </w:t>
      </w:r>
      <w:proofErr w:type="gramStart"/>
      <w:r w:rsidRPr="0089737B">
        <w:rPr>
          <w:rFonts w:ascii="Verdana" w:eastAsia="Times New Roman" w:hAnsi="Verdana" w:cs="Times New Roman"/>
          <w:sz w:val="24"/>
          <w:szCs w:val="24"/>
          <w:lang w:eastAsia="tr-TR"/>
        </w:rPr>
        <w:t>data</w:t>
      </w:r>
      <w:proofErr w:type="gramEnd"/>
      <w:r w:rsidRPr="0089737B">
        <w:rPr>
          <w:rFonts w:ascii="Verdana" w:eastAsia="Times New Roman" w:hAnsi="Verdana" w:cs="Times New Roman"/>
          <w:sz w:val="24"/>
          <w:szCs w:val="24"/>
          <w:lang w:eastAsia="tr-TR"/>
        </w:rPr>
        <w:t xml:space="preserve"> from several sensors. "And most people who have the equipment are more focused on bigger seismic events," said Molnia. "But the </w:t>
      </w:r>
      <w:proofErr w:type="gramStart"/>
      <w:r w:rsidRPr="0089737B">
        <w:rPr>
          <w:rFonts w:ascii="Verdana" w:eastAsia="Times New Roman" w:hAnsi="Verdana" w:cs="Times New Roman"/>
          <w:sz w:val="24"/>
          <w:szCs w:val="24"/>
          <w:lang w:eastAsia="tr-TR"/>
        </w:rPr>
        <w:t>data</w:t>
      </w:r>
      <w:proofErr w:type="gramEnd"/>
      <w:r w:rsidRPr="0089737B">
        <w:rPr>
          <w:rFonts w:ascii="Verdana" w:eastAsia="Times New Roman" w:hAnsi="Verdana" w:cs="Times New Roman"/>
          <w:sz w:val="24"/>
          <w:szCs w:val="24"/>
          <w:lang w:eastAsia="tr-TR"/>
        </w:rPr>
        <w:t xml:space="preserve"> is there."</w:t>
      </w:r>
    </w:p>
    <w:p w:rsidR="0089737B" w:rsidRPr="0089737B" w:rsidRDefault="0089737B" w:rsidP="005745B3">
      <w:pPr>
        <w:spacing w:before="100" w:beforeAutospacing="1" w:after="288" w:line="276" w:lineRule="atLeast"/>
        <w:ind w:left="0"/>
        <w:rPr>
          <w:rFonts w:ascii="Verdana" w:eastAsia="Times New Roman" w:hAnsi="Verdana" w:cs="Times New Roman"/>
          <w:sz w:val="24"/>
          <w:szCs w:val="24"/>
          <w:lang w:eastAsia="tr-TR"/>
        </w:rPr>
      </w:pPr>
      <w:r w:rsidRPr="0089737B">
        <w:rPr>
          <w:rFonts w:ascii="Verdana" w:eastAsia="Times New Roman" w:hAnsi="Verdana" w:cs="Times New Roman"/>
          <w:sz w:val="24"/>
          <w:szCs w:val="24"/>
          <w:lang w:eastAsia="tr-TR"/>
        </w:rPr>
        <w:t>Only a subset of glaciologists have focused on the potential of seismology to inform their research, while the vast majority of seismologists are focused on tectonic and volcanic events. The two branches of geology have not fully recognized the potential ways their research could intersect.</w:t>
      </w:r>
    </w:p>
    <w:p w:rsidR="00A15EC3" w:rsidRDefault="00A15EC3"/>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5745B3" w:rsidRDefault="005745B3"/>
    <w:p w:rsidR="005745B3" w:rsidRDefault="005745B3"/>
    <w:p w:rsidR="005745B3" w:rsidRDefault="005745B3"/>
    <w:p w:rsidR="005745B3" w:rsidRDefault="005745B3"/>
    <w:p w:rsidR="005745B3" w:rsidRDefault="005745B3"/>
    <w:p w:rsidR="005745B3" w:rsidRDefault="005745B3"/>
    <w:p w:rsidR="005745B3" w:rsidRDefault="005745B3"/>
    <w:p w:rsidR="005745B3" w:rsidRDefault="005745B3"/>
    <w:p w:rsidR="005745B3" w:rsidRDefault="005745B3"/>
    <w:p w:rsidR="005745B3" w:rsidRDefault="005745B3"/>
    <w:p w:rsidR="005745B3" w:rsidRDefault="005745B3"/>
    <w:p w:rsidR="005745B3" w:rsidRDefault="005745B3"/>
    <w:p w:rsidR="0013127B" w:rsidRDefault="0013127B"/>
    <w:p w:rsidR="0013127B" w:rsidRDefault="0013127B"/>
    <w:p w:rsidR="0013127B" w:rsidRPr="0013127B" w:rsidRDefault="0013127B" w:rsidP="0013127B">
      <w:pPr>
        <w:spacing w:before="58" w:line="415" w:lineRule="atLeast"/>
        <w:ind w:left="0"/>
        <w:jc w:val="left"/>
        <w:outlineLvl w:val="0"/>
        <w:rPr>
          <w:rFonts w:ascii="Georgia" w:eastAsia="Times New Roman" w:hAnsi="Georgia" w:cs="Times New Roman"/>
          <w:b/>
          <w:bCs/>
          <w:kern w:val="36"/>
          <w:sz w:val="37"/>
          <w:szCs w:val="37"/>
          <w:lang w:eastAsia="tr-TR"/>
        </w:rPr>
      </w:pPr>
      <w:r w:rsidRPr="0013127B">
        <w:rPr>
          <w:rFonts w:ascii="Georgia" w:eastAsia="Times New Roman" w:hAnsi="Georgia" w:cs="Times New Roman"/>
          <w:b/>
          <w:bCs/>
          <w:kern w:val="36"/>
          <w:sz w:val="37"/>
          <w:szCs w:val="37"/>
          <w:lang w:eastAsia="tr-TR"/>
        </w:rPr>
        <w:lastRenderedPageBreak/>
        <w:t>Elephant Seals Reveal Anti-Inflammatory Secrets of Carbon Monoxide</w:t>
      </w:r>
    </w:p>
    <w:p w:rsidR="0013127B" w:rsidRPr="0013127B" w:rsidRDefault="0013127B" w:rsidP="0013127B">
      <w:pPr>
        <w:spacing w:line="240" w:lineRule="auto"/>
        <w:ind w:left="0"/>
        <w:jc w:val="left"/>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640965" cy="1974850"/>
            <wp:effectExtent l="19050" t="0" r="6985" b="0"/>
            <wp:docPr id="6" name="Resim 6" descr="elephant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phant seal"/>
                    <pic:cNvPicPr>
                      <a:picLocks noChangeAspect="1" noChangeArrowheads="1"/>
                    </pic:cNvPicPr>
                  </pic:nvPicPr>
                  <pic:blipFill>
                    <a:blip r:embed="rId16" cstate="print"/>
                    <a:srcRect/>
                    <a:stretch>
                      <a:fillRect/>
                    </a:stretch>
                  </pic:blipFill>
                  <pic:spPr bwMode="auto">
                    <a:xfrm>
                      <a:off x="0" y="0"/>
                      <a:ext cx="2640965" cy="1974850"/>
                    </a:xfrm>
                    <a:prstGeom prst="rect">
                      <a:avLst/>
                    </a:prstGeom>
                    <a:noFill/>
                    <a:ln w="9525">
                      <a:noFill/>
                      <a:miter lim="800000"/>
                      <a:headEnd/>
                      <a:tailEnd/>
                    </a:ln>
                  </pic:spPr>
                </pic:pic>
              </a:graphicData>
            </a:graphic>
          </wp:inline>
        </w:drawing>
      </w:r>
      <w:r w:rsidRPr="0013127B">
        <w:rPr>
          <w:rFonts w:ascii="Times New Roman" w:eastAsia="Times New Roman" w:hAnsi="Times New Roman" w:cs="Times New Roman"/>
          <w:sz w:val="24"/>
          <w:szCs w:val="24"/>
          <w:lang w:eastAsia="tr-TR"/>
        </w:rPr>
        <w:br/>
      </w:r>
      <w:r w:rsidRPr="0013127B">
        <w:rPr>
          <w:rFonts w:ascii="Times New Roman" w:eastAsia="Times New Roman" w:hAnsi="Times New Roman" w:cs="Times New Roman"/>
          <w:sz w:val="24"/>
          <w:szCs w:val="24"/>
          <w:lang w:eastAsia="tr-TR"/>
        </w:rPr>
        <w:br/>
      </w:r>
    </w:p>
    <w:p w:rsidR="0013127B" w:rsidRPr="0013127B" w:rsidRDefault="0013127B" w:rsidP="005745B3">
      <w:pPr>
        <w:spacing w:before="100" w:beforeAutospacing="1" w:after="288" w:line="276" w:lineRule="atLeast"/>
        <w:ind w:left="0"/>
        <w:rPr>
          <w:rFonts w:ascii="Times New Roman" w:eastAsia="Times New Roman" w:hAnsi="Times New Roman" w:cs="Times New Roman"/>
          <w:sz w:val="24"/>
          <w:szCs w:val="24"/>
          <w:lang w:eastAsia="tr-TR"/>
        </w:rPr>
      </w:pPr>
      <w:r w:rsidRPr="0013127B">
        <w:rPr>
          <w:rFonts w:ascii="Times New Roman" w:eastAsia="Times New Roman" w:hAnsi="Times New Roman" w:cs="Times New Roman"/>
          <w:sz w:val="24"/>
          <w:szCs w:val="24"/>
          <w:lang w:eastAsia="tr-TR"/>
        </w:rPr>
        <w:t xml:space="preserve">Blood samples from elephant seals may help to explain how carbon monoxide — a poison — can stop inflammation, researchers have </w:t>
      </w:r>
      <w:proofErr w:type="gramStart"/>
      <w:r w:rsidRPr="0013127B">
        <w:rPr>
          <w:rFonts w:ascii="Times New Roman" w:eastAsia="Times New Roman" w:hAnsi="Times New Roman" w:cs="Times New Roman"/>
          <w:sz w:val="24"/>
          <w:szCs w:val="24"/>
          <w:lang w:eastAsia="tr-TR"/>
        </w:rPr>
        <w:t>found.The</w:t>
      </w:r>
      <w:proofErr w:type="gramEnd"/>
      <w:r w:rsidRPr="0013127B">
        <w:rPr>
          <w:rFonts w:ascii="Times New Roman" w:eastAsia="Times New Roman" w:hAnsi="Times New Roman" w:cs="Times New Roman"/>
          <w:sz w:val="24"/>
          <w:szCs w:val="24"/>
          <w:lang w:eastAsia="tr-TR"/>
        </w:rPr>
        <w:t xml:space="preserve"> seals routinely dive to depths of 500 meters and stay underwater for 25 minutes at a time, surfacing for just a few minutes between plunges. During these forays, blood flow to nonessential tissues and organs is restricted, but the tissues are not damaged. </w:t>
      </w:r>
      <w:proofErr w:type="gramStart"/>
      <w:r w:rsidRPr="0013127B">
        <w:rPr>
          <w:rFonts w:ascii="Times New Roman" w:eastAsia="Times New Roman" w:hAnsi="Times New Roman" w:cs="Times New Roman"/>
          <w:sz w:val="24"/>
          <w:szCs w:val="24"/>
          <w:lang w:eastAsia="tr-TR"/>
        </w:rPr>
        <w:t>Researchers at the Scripps Institution of Oceanography in San Diego, California, suggest that high levels of carbon monoxide in the seals' blood has a protective effect — echoing laboratory research on rats and mice that has found the gas has anti-inflammatory properties and can lead to better outcomes after organ transplant.</w:t>
      </w:r>
      <w:proofErr w:type="gramEnd"/>
    </w:p>
    <w:p w:rsidR="0013127B" w:rsidRPr="0013127B" w:rsidRDefault="0013127B" w:rsidP="005745B3">
      <w:pPr>
        <w:spacing w:before="100" w:beforeAutospacing="1" w:after="288" w:line="276" w:lineRule="atLeast"/>
        <w:ind w:left="0"/>
        <w:rPr>
          <w:rFonts w:ascii="Times New Roman" w:eastAsia="Times New Roman" w:hAnsi="Times New Roman" w:cs="Times New Roman"/>
          <w:sz w:val="24"/>
          <w:szCs w:val="24"/>
          <w:lang w:eastAsia="tr-TR"/>
        </w:rPr>
      </w:pPr>
      <w:r w:rsidRPr="0013127B">
        <w:rPr>
          <w:rFonts w:ascii="Times New Roman" w:eastAsia="Times New Roman" w:hAnsi="Times New Roman" w:cs="Times New Roman"/>
          <w:sz w:val="24"/>
          <w:szCs w:val="24"/>
          <w:lang w:eastAsia="tr-TR"/>
        </w:rPr>
        <w:t>This unusual physiology was first observed in the mid-1950s by Lewis Pugh of the National Institute for Medical Research in London. Pugh monitored carbon monoxide levels in the blood of the men living in an Antarctic base to ensure that their stoves were not poisoning them. While there, Pugh also found surprisingly high carbon monoxide concentrations in the blood of Weddell seals killed to feed sled dogs</w:t>
      </w:r>
      <w:r w:rsidRPr="0013127B">
        <w:rPr>
          <w:rFonts w:ascii="Times New Roman" w:eastAsia="Times New Roman" w:hAnsi="Times New Roman" w:cs="Times New Roman"/>
          <w:sz w:val="24"/>
          <w:szCs w:val="24"/>
          <w:vertAlign w:val="superscript"/>
          <w:lang w:eastAsia="tr-TR"/>
        </w:rPr>
        <w:t>, </w:t>
      </w:r>
      <w:r w:rsidRPr="0013127B">
        <w:rPr>
          <w:rFonts w:ascii="Times New Roman" w:eastAsia="Times New Roman" w:hAnsi="Times New Roman" w:cs="Times New Roman"/>
          <w:sz w:val="24"/>
          <w:szCs w:val="24"/>
          <w:lang w:eastAsia="tr-TR"/>
        </w:rPr>
        <w:t>.</w:t>
      </w:r>
    </w:p>
    <w:p w:rsidR="0013127B" w:rsidRPr="0013127B" w:rsidRDefault="0013127B" w:rsidP="005745B3">
      <w:pPr>
        <w:spacing w:before="100" w:beforeAutospacing="1" w:after="288" w:line="276" w:lineRule="atLeast"/>
        <w:ind w:left="0"/>
        <w:rPr>
          <w:rFonts w:ascii="Times New Roman" w:eastAsia="Times New Roman" w:hAnsi="Times New Roman" w:cs="Times New Roman"/>
          <w:sz w:val="24"/>
          <w:szCs w:val="24"/>
          <w:lang w:eastAsia="tr-TR"/>
        </w:rPr>
      </w:pPr>
      <w:r w:rsidRPr="0013127B">
        <w:rPr>
          <w:rFonts w:ascii="Times New Roman" w:eastAsia="Times New Roman" w:hAnsi="Times New Roman" w:cs="Times New Roman"/>
          <w:sz w:val="24"/>
          <w:szCs w:val="24"/>
          <w:lang w:eastAsia="tr-TR"/>
        </w:rPr>
        <w:t>In the 1960s, researchers discovered that mammals produce carbon monoxide when haemoglobin and myoglobin proteins in their cells degrade. Decades later, in the early 1990s, scientists realized that the gas — previously thought of only as a toxin — can be therapeutic at some concentrations. Experiments in animals including rats and mice have shown that inhaling carbon monoxide improves outcomes after organ transplants and heart attacks, and carbon monoxide treatments for organ transplants are beginning human clinical trials. Yet the mechanism behind the gas's benefits remains unknown.</w:t>
      </w:r>
    </w:p>
    <w:p w:rsidR="0013127B" w:rsidRPr="0013127B" w:rsidRDefault="0013127B" w:rsidP="005745B3">
      <w:pPr>
        <w:spacing w:before="100" w:beforeAutospacing="1" w:after="288" w:line="276" w:lineRule="atLeast"/>
        <w:ind w:left="0"/>
        <w:rPr>
          <w:rFonts w:ascii="Times New Roman" w:eastAsia="Times New Roman" w:hAnsi="Times New Roman" w:cs="Times New Roman"/>
          <w:sz w:val="24"/>
          <w:szCs w:val="24"/>
          <w:lang w:eastAsia="tr-TR"/>
        </w:rPr>
      </w:pPr>
      <w:r w:rsidRPr="0013127B">
        <w:rPr>
          <w:rFonts w:ascii="Times New Roman" w:eastAsia="Times New Roman" w:hAnsi="Times New Roman" w:cs="Times New Roman"/>
          <w:sz w:val="24"/>
          <w:szCs w:val="24"/>
          <w:lang w:eastAsia="tr-TR"/>
        </w:rPr>
        <w:t>Now, in research presented this week at the Experimental Biology 2014 meeting in San Diego, California, seals return to the picture.</w:t>
      </w:r>
    </w:p>
    <w:p w:rsidR="0013127B" w:rsidRPr="0013127B" w:rsidRDefault="0013127B" w:rsidP="005745B3">
      <w:pPr>
        <w:spacing w:before="100" w:beforeAutospacing="1" w:after="288" w:line="276" w:lineRule="atLeast"/>
        <w:ind w:left="0"/>
        <w:rPr>
          <w:rFonts w:ascii="Times New Roman" w:eastAsia="Times New Roman" w:hAnsi="Times New Roman" w:cs="Times New Roman"/>
          <w:sz w:val="24"/>
          <w:szCs w:val="24"/>
          <w:lang w:eastAsia="tr-TR"/>
        </w:rPr>
      </w:pPr>
      <w:r w:rsidRPr="0013127B">
        <w:rPr>
          <w:rFonts w:ascii="Times New Roman" w:eastAsia="Times New Roman" w:hAnsi="Times New Roman" w:cs="Times New Roman"/>
          <w:sz w:val="24"/>
          <w:szCs w:val="24"/>
          <w:lang w:eastAsia="tr-TR"/>
        </w:rPr>
        <w:t>When Michael Tift, a comparative physiologist at Scripps, analysed blood samples from 24 elephant seals on a California beach, he found high levels of haemoglobin. In adult seals, up to 10% of that haemoglobin was bound to carbon monoxide, implying high levels of carbon monoxide in the blood.</w:t>
      </w:r>
    </w:p>
    <w:p w:rsidR="0013127B" w:rsidRPr="0013127B" w:rsidRDefault="0013127B" w:rsidP="005745B3">
      <w:pPr>
        <w:spacing w:before="100" w:beforeAutospacing="1" w:after="288" w:line="276" w:lineRule="atLeast"/>
        <w:ind w:left="0"/>
        <w:rPr>
          <w:rFonts w:ascii="Times New Roman" w:eastAsia="Times New Roman" w:hAnsi="Times New Roman" w:cs="Times New Roman"/>
          <w:sz w:val="24"/>
          <w:szCs w:val="24"/>
          <w:lang w:eastAsia="tr-TR"/>
        </w:rPr>
      </w:pPr>
      <w:r w:rsidRPr="0013127B">
        <w:rPr>
          <w:rFonts w:ascii="Times New Roman" w:eastAsia="Times New Roman" w:hAnsi="Times New Roman" w:cs="Times New Roman"/>
          <w:sz w:val="24"/>
          <w:szCs w:val="24"/>
          <w:lang w:eastAsia="tr-TR"/>
        </w:rPr>
        <w:lastRenderedPageBreak/>
        <w:t>The levels of carbon monoxide in the seals' blood was comparable to that of “someone who is smoking more than 40 cigarettes a day,” Tift says. In nonsmoking humans, just 1–</w:t>
      </w:r>
      <w:proofErr w:type="gramStart"/>
      <w:r w:rsidRPr="0013127B">
        <w:rPr>
          <w:rFonts w:ascii="Times New Roman" w:eastAsia="Times New Roman" w:hAnsi="Times New Roman" w:cs="Times New Roman"/>
          <w:sz w:val="24"/>
          <w:szCs w:val="24"/>
          <w:lang w:eastAsia="tr-TR"/>
        </w:rPr>
        <w:t>1.5</w:t>
      </w:r>
      <w:proofErr w:type="gramEnd"/>
      <w:r w:rsidRPr="0013127B">
        <w:rPr>
          <w:rFonts w:ascii="Times New Roman" w:eastAsia="Times New Roman" w:hAnsi="Times New Roman" w:cs="Times New Roman"/>
          <w:sz w:val="24"/>
          <w:szCs w:val="24"/>
          <w:lang w:eastAsia="tr-TR"/>
        </w:rPr>
        <w:t>% of haemoglobin is bound to carbon monoxide.</w:t>
      </w:r>
    </w:p>
    <w:p w:rsidR="0013127B" w:rsidRPr="0013127B" w:rsidRDefault="0013127B" w:rsidP="005745B3">
      <w:pPr>
        <w:spacing w:before="100" w:beforeAutospacing="1" w:after="288" w:line="276" w:lineRule="atLeast"/>
        <w:ind w:left="0"/>
        <w:rPr>
          <w:rFonts w:ascii="Times New Roman" w:eastAsia="Times New Roman" w:hAnsi="Times New Roman" w:cs="Times New Roman"/>
          <w:sz w:val="24"/>
          <w:szCs w:val="24"/>
          <w:lang w:eastAsia="tr-TR"/>
        </w:rPr>
      </w:pPr>
      <w:r w:rsidRPr="0013127B">
        <w:rPr>
          <w:rFonts w:ascii="Times New Roman" w:eastAsia="Times New Roman" w:hAnsi="Times New Roman" w:cs="Times New Roman"/>
          <w:sz w:val="24"/>
          <w:szCs w:val="24"/>
          <w:lang w:eastAsia="tr-TR"/>
        </w:rPr>
        <w:t>Tift thinks that the seals’ carbon monoxide levels and the gas’s therapeutic benefits in medical studies have a common explanation. Just as elephant seals restrict blood flow to their nonessential tissues during deep dives, blood flow is interrupted in humans during organ transplantation, stroke, heart attack and other injuries. In humans, when oxygen-rich blood floods back into tissues, it prompts an onslaught of chemical reactions that cause inflammation, cell death and even tissue necrosis. The seals have none of these effects.</w:t>
      </w:r>
    </w:p>
    <w:p w:rsidR="0013127B" w:rsidRPr="0013127B" w:rsidRDefault="0013127B" w:rsidP="005745B3">
      <w:pPr>
        <w:spacing w:before="100" w:beforeAutospacing="1" w:after="288" w:line="276" w:lineRule="atLeast"/>
        <w:ind w:left="0"/>
        <w:rPr>
          <w:rFonts w:ascii="Times New Roman" w:eastAsia="Times New Roman" w:hAnsi="Times New Roman" w:cs="Times New Roman"/>
          <w:sz w:val="24"/>
          <w:szCs w:val="24"/>
          <w:lang w:eastAsia="tr-TR"/>
        </w:rPr>
      </w:pPr>
      <w:r w:rsidRPr="0013127B">
        <w:rPr>
          <w:rFonts w:ascii="Times New Roman" w:eastAsia="Times New Roman" w:hAnsi="Times New Roman" w:cs="Times New Roman"/>
          <w:sz w:val="24"/>
          <w:szCs w:val="24"/>
          <w:lang w:eastAsia="tr-TR"/>
        </w:rPr>
        <w:t>“These animals are constantly holding their breath,” Tift says, “but they don’t have any injuries.” He proposes that elevated carbon monoxide may prevent damage from the returning blood flow.</w:t>
      </w:r>
    </w:p>
    <w:p w:rsidR="0013127B" w:rsidRPr="0013127B" w:rsidRDefault="0013127B" w:rsidP="005745B3">
      <w:pPr>
        <w:spacing w:before="100" w:beforeAutospacing="1" w:after="288" w:line="276" w:lineRule="atLeast"/>
        <w:ind w:left="0"/>
        <w:rPr>
          <w:rFonts w:ascii="Times New Roman" w:eastAsia="Times New Roman" w:hAnsi="Times New Roman" w:cs="Times New Roman"/>
          <w:sz w:val="24"/>
          <w:szCs w:val="24"/>
          <w:lang w:eastAsia="tr-TR"/>
        </w:rPr>
      </w:pPr>
      <w:r w:rsidRPr="0013127B">
        <w:rPr>
          <w:rFonts w:ascii="Times New Roman" w:eastAsia="Times New Roman" w:hAnsi="Times New Roman" w:cs="Times New Roman"/>
          <w:sz w:val="24"/>
          <w:szCs w:val="24"/>
          <w:lang w:eastAsia="tr-TR"/>
        </w:rPr>
        <w:t>“Carbon monoxide seems to slow the metabolism of the tissue,” says Leo Otterbein, a physiologist at Harvard Medical School in Boston, Massachusetts, who pioneered therapeutic uses of carbon monoxide. Slowing metabolism — and thus oxygen use — would delay or eliminate the formation of molecules that cause inflammation and cell death, he says.</w:t>
      </w:r>
    </w:p>
    <w:p w:rsidR="0013127B" w:rsidRPr="0013127B" w:rsidRDefault="0013127B" w:rsidP="005745B3">
      <w:pPr>
        <w:spacing w:before="100" w:beforeAutospacing="1" w:after="288" w:line="276" w:lineRule="atLeast"/>
        <w:ind w:left="0"/>
        <w:rPr>
          <w:rFonts w:ascii="Times New Roman" w:eastAsia="Times New Roman" w:hAnsi="Times New Roman" w:cs="Times New Roman"/>
          <w:sz w:val="24"/>
          <w:szCs w:val="24"/>
          <w:lang w:eastAsia="tr-TR"/>
        </w:rPr>
      </w:pPr>
      <w:r w:rsidRPr="0013127B">
        <w:rPr>
          <w:rFonts w:ascii="Times New Roman" w:eastAsia="Times New Roman" w:hAnsi="Times New Roman" w:cs="Times New Roman"/>
          <w:sz w:val="24"/>
          <w:szCs w:val="24"/>
          <w:lang w:eastAsia="tr-TR"/>
        </w:rPr>
        <w:t>The seals may provide a useful system to better understand how carbon monoxide works in the body to prevent problems, says Roberto Motterlini, a vascular biologist at the French medical research agency (INSERM) in Paris. Carbon monoxide may stimulate mitochondria production, he notes, something researchers could test in elephant seals.</w:t>
      </w:r>
    </w:p>
    <w:p w:rsidR="0013127B" w:rsidRPr="005745B3" w:rsidRDefault="0013127B" w:rsidP="005745B3">
      <w:pPr>
        <w:rPr>
          <w:rFonts w:ascii="Times New Roman" w:hAnsi="Times New Roman" w:cs="Times New Roman"/>
          <w:sz w:val="24"/>
          <w:szCs w:val="24"/>
        </w:rPr>
      </w:pPr>
    </w:p>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5745B3" w:rsidRPr="005745B3" w:rsidRDefault="005745B3" w:rsidP="005745B3">
      <w:pPr>
        <w:spacing w:before="58" w:line="415" w:lineRule="atLeast"/>
        <w:ind w:left="0"/>
        <w:outlineLvl w:val="0"/>
        <w:rPr>
          <w:rFonts w:ascii="Arial" w:eastAsia="Times New Roman" w:hAnsi="Arial" w:cs="Arial"/>
          <w:b/>
          <w:bCs/>
          <w:kern w:val="36"/>
          <w:sz w:val="36"/>
          <w:szCs w:val="36"/>
          <w:lang w:eastAsia="tr-TR"/>
        </w:rPr>
      </w:pPr>
      <w:r w:rsidRPr="005745B3">
        <w:rPr>
          <w:rFonts w:ascii="Arial" w:eastAsia="Times New Roman" w:hAnsi="Arial" w:cs="Arial"/>
          <w:b/>
          <w:bCs/>
          <w:kern w:val="36"/>
          <w:sz w:val="36"/>
          <w:szCs w:val="36"/>
          <w:lang w:eastAsia="tr-TR"/>
        </w:rPr>
        <w:lastRenderedPageBreak/>
        <w:t>Proof that the Universe Inflated Rapidly After the Big Bang</w:t>
      </w:r>
    </w:p>
    <w:p w:rsidR="005745B3" w:rsidRDefault="005745B3" w:rsidP="005745B3">
      <w:pPr>
        <w:spacing w:line="240" w:lineRule="auto"/>
        <w:ind w:left="0"/>
        <w:rPr>
          <w:rFonts w:ascii="Arial" w:eastAsia="Times New Roman" w:hAnsi="Arial" w:cs="Arial"/>
          <w:sz w:val="24"/>
          <w:szCs w:val="24"/>
          <w:lang w:eastAsia="tr-TR"/>
        </w:rPr>
      </w:pPr>
    </w:p>
    <w:p w:rsidR="005745B3" w:rsidRPr="005745B3" w:rsidRDefault="005745B3" w:rsidP="005745B3">
      <w:pPr>
        <w:spacing w:line="240" w:lineRule="auto"/>
        <w:ind w:left="0"/>
        <w:rPr>
          <w:rFonts w:ascii="Arial" w:eastAsia="Times New Roman" w:hAnsi="Arial" w:cs="Arial"/>
          <w:sz w:val="24"/>
          <w:szCs w:val="24"/>
          <w:lang w:eastAsia="tr-TR"/>
        </w:rPr>
      </w:pPr>
      <w:r w:rsidRPr="005745B3">
        <w:rPr>
          <w:rFonts w:ascii="Arial" w:eastAsia="Times New Roman" w:hAnsi="Arial" w:cs="Arial"/>
          <w:sz w:val="24"/>
          <w:szCs w:val="24"/>
          <w:lang w:eastAsia="tr-TR"/>
        </w:rPr>
        <w:t>May 1, 2014</w:t>
      </w:r>
    </w:p>
    <w:p w:rsidR="005745B3" w:rsidRPr="005745B3" w:rsidRDefault="005745B3" w:rsidP="005745B3">
      <w:pPr>
        <w:spacing w:after="240" w:line="240" w:lineRule="auto"/>
        <w:ind w:left="0"/>
        <w:rPr>
          <w:rFonts w:ascii="Arial" w:eastAsia="Times New Roman" w:hAnsi="Arial" w:cs="Arial"/>
          <w:sz w:val="24"/>
          <w:szCs w:val="24"/>
          <w:lang w:eastAsia="tr-TR"/>
        </w:rPr>
      </w:pPr>
      <w:r w:rsidRPr="005745B3">
        <w:rPr>
          <w:rFonts w:ascii="Arial" w:eastAsia="Times New Roman" w:hAnsi="Arial" w:cs="Arial"/>
          <w:noProof/>
          <w:sz w:val="24"/>
          <w:szCs w:val="24"/>
          <w:lang w:eastAsia="tr-TR"/>
        </w:rPr>
        <w:drawing>
          <wp:inline distT="0" distB="0" distL="0" distR="0">
            <wp:extent cx="2640965" cy="2640965"/>
            <wp:effectExtent l="19050" t="0" r="6985" b="0"/>
            <wp:docPr id="9" name="Resim 9" descr="http://www.scientificamerican.com/sciam/cache/file/E64D0C07-9208-4468-A8CD68622B9FC4D0_article.jpg?6C6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ientificamerican.com/sciam/cache/file/E64D0C07-9208-4468-A8CD68622B9FC4D0_article.jpg?6C6F9"/>
                    <pic:cNvPicPr>
                      <a:picLocks noChangeAspect="1" noChangeArrowheads="1"/>
                    </pic:cNvPicPr>
                  </pic:nvPicPr>
                  <pic:blipFill>
                    <a:blip r:embed="rId17" cstate="print"/>
                    <a:srcRect/>
                    <a:stretch>
                      <a:fillRect/>
                    </a:stretch>
                  </pic:blipFill>
                  <pic:spPr bwMode="auto">
                    <a:xfrm>
                      <a:off x="0" y="0"/>
                      <a:ext cx="2640965" cy="2640965"/>
                    </a:xfrm>
                    <a:prstGeom prst="rect">
                      <a:avLst/>
                    </a:prstGeom>
                    <a:noFill/>
                    <a:ln w="9525">
                      <a:noFill/>
                      <a:miter lim="800000"/>
                      <a:headEnd/>
                      <a:tailEnd/>
                    </a:ln>
                  </pic:spPr>
                </pic:pic>
              </a:graphicData>
            </a:graphic>
          </wp:inline>
        </w:drawing>
      </w:r>
    </w:p>
    <w:p w:rsidR="005745B3" w:rsidRPr="005745B3" w:rsidRDefault="005745B3" w:rsidP="005745B3">
      <w:pPr>
        <w:spacing w:line="240" w:lineRule="auto"/>
        <w:ind w:left="0"/>
        <w:rPr>
          <w:rFonts w:ascii="Arial" w:eastAsia="Times New Roman" w:hAnsi="Arial" w:cs="Arial"/>
          <w:i/>
          <w:iCs/>
          <w:sz w:val="24"/>
          <w:szCs w:val="24"/>
          <w:lang w:eastAsia="tr-TR"/>
        </w:rPr>
      </w:pPr>
    </w:p>
    <w:p w:rsidR="005745B3" w:rsidRPr="005745B3" w:rsidRDefault="005745B3" w:rsidP="005745B3">
      <w:pPr>
        <w:spacing w:before="100" w:beforeAutospacing="1" w:after="288" w:line="276" w:lineRule="atLeast"/>
        <w:ind w:left="0"/>
        <w:rPr>
          <w:rFonts w:ascii="Arial" w:eastAsia="Times New Roman" w:hAnsi="Arial" w:cs="Arial"/>
          <w:sz w:val="24"/>
          <w:szCs w:val="24"/>
          <w:lang w:eastAsia="tr-TR"/>
        </w:rPr>
      </w:pPr>
      <w:r w:rsidRPr="005745B3">
        <w:rPr>
          <w:rFonts w:ascii="Arial" w:eastAsia="Times New Roman" w:hAnsi="Arial" w:cs="Arial"/>
          <w:sz w:val="24"/>
          <w:szCs w:val="24"/>
          <w:lang w:eastAsia="tr-TR"/>
        </w:rPr>
        <w:t>Score one for inflation. The idea that the universe ballooned rapidly after the big bang received a boost in March, when physicists confirmed a prime prediction of inflation theory. The Background Imaging of Cosmic Extragalactic Polarization 2 (BICEP2) experiment at the South Pole found evidence for primordial gravitational waves, ripples in the fabric of space and time, that were created when the early universe swelled. The discovery is not just a major validation of inflation, physicists say, but a good way to narrow down the many possible versions of inflation that might have taken place. “This really collapses the space of plausible inflationary models by a huge amount,” says Marc Kamionkowski of Johns Hopkins University, who was not involved in the discovery but who co-predicted back in 1997 how these gravitational-wave imprints could be found. “Instead of looking for a needle in a haystack, we'll be looking for a needle in a bucket of sand.”</w:t>
      </w:r>
    </w:p>
    <w:p w:rsidR="005745B3" w:rsidRPr="005745B3" w:rsidRDefault="005745B3" w:rsidP="005745B3">
      <w:pPr>
        <w:spacing w:before="100" w:beforeAutospacing="1" w:after="288" w:line="276" w:lineRule="atLeast"/>
        <w:ind w:left="0"/>
        <w:rPr>
          <w:rFonts w:ascii="Arial" w:eastAsia="Times New Roman" w:hAnsi="Arial" w:cs="Arial"/>
          <w:sz w:val="24"/>
          <w:szCs w:val="24"/>
          <w:lang w:eastAsia="tr-TR"/>
        </w:rPr>
      </w:pPr>
      <w:r w:rsidRPr="005745B3">
        <w:rPr>
          <w:rFonts w:ascii="Arial" w:eastAsia="Times New Roman" w:hAnsi="Arial" w:cs="Arial"/>
          <w:sz w:val="24"/>
          <w:szCs w:val="24"/>
          <w:lang w:eastAsia="tr-TR"/>
        </w:rPr>
        <w:t xml:space="preserve">BICEP2 found a pattern called primordial B-mode polarization in the light left over from just after the big bang known as the cosmic microwave </w:t>
      </w:r>
      <w:proofErr w:type="gramStart"/>
      <w:r w:rsidRPr="005745B3">
        <w:rPr>
          <w:rFonts w:ascii="Arial" w:eastAsia="Times New Roman" w:hAnsi="Arial" w:cs="Arial"/>
          <w:sz w:val="24"/>
          <w:szCs w:val="24"/>
          <w:lang w:eastAsia="tr-TR"/>
        </w:rPr>
        <w:t>background</w:t>
      </w:r>
      <w:proofErr w:type="gramEnd"/>
      <w:r w:rsidRPr="005745B3">
        <w:rPr>
          <w:rFonts w:ascii="Arial" w:eastAsia="Times New Roman" w:hAnsi="Arial" w:cs="Arial"/>
          <w:sz w:val="24"/>
          <w:szCs w:val="24"/>
          <w:lang w:eastAsia="tr-TR"/>
        </w:rPr>
        <w:t>. This pattern, basically a curling in the polarization, or orientation of the electric field, of the light, can be created only by inflation-induced gravitational waves. “We've found the smoking-gun evidence for inflation, and we've also produced the first image of gravitational waves across the sky,” says Chao-Lin Kuo of Stanford University, who designed the BICEP2 detector and co-leads the collaboration.</w:t>
      </w:r>
    </w:p>
    <w:p w:rsidR="005745B3" w:rsidRPr="005745B3" w:rsidRDefault="005745B3" w:rsidP="005745B3">
      <w:pPr>
        <w:spacing w:before="100" w:beforeAutospacing="1" w:after="288" w:line="276" w:lineRule="atLeast"/>
        <w:ind w:left="0"/>
        <w:rPr>
          <w:rFonts w:ascii="Arial" w:eastAsia="Times New Roman" w:hAnsi="Arial" w:cs="Arial"/>
          <w:sz w:val="24"/>
          <w:szCs w:val="24"/>
          <w:lang w:eastAsia="tr-TR"/>
        </w:rPr>
      </w:pPr>
      <w:r w:rsidRPr="005745B3">
        <w:rPr>
          <w:rFonts w:ascii="Arial" w:eastAsia="Times New Roman" w:hAnsi="Arial" w:cs="Arial"/>
          <w:sz w:val="24"/>
          <w:szCs w:val="24"/>
          <w:lang w:eastAsia="tr-TR"/>
        </w:rPr>
        <w:t>Such a groundbreaking finding requires confirmation from other experiments to be truly believed, physicists say. Nevertheless, the result was heralded as a huge win for cosmology. “There's a chance it could be wrong, but I think it's highly probable that the results stand up,” says Alan Guth of the Massachusetts Institute of Technology, who first predicted inflation in 1980.</w:t>
      </w:r>
    </w:p>
    <w:p w:rsidR="005745B3" w:rsidRPr="005745B3" w:rsidRDefault="005745B3" w:rsidP="005745B3">
      <w:pPr>
        <w:spacing w:before="100" w:beforeAutospacing="1" w:after="288" w:line="276" w:lineRule="atLeast"/>
        <w:ind w:left="0"/>
        <w:rPr>
          <w:rFonts w:ascii="Arial" w:eastAsia="Times New Roman" w:hAnsi="Arial" w:cs="Arial"/>
          <w:sz w:val="24"/>
          <w:szCs w:val="24"/>
          <w:lang w:eastAsia="tr-TR"/>
        </w:rPr>
      </w:pPr>
      <w:r w:rsidRPr="005745B3">
        <w:rPr>
          <w:rFonts w:ascii="Arial" w:eastAsia="Times New Roman" w:hAnsi="Arial" w:cs="Arial"/>
          <w:sz w:val="24"/>
          <w:szCs w:val="24"/>
          <w:lang w:eastAsia="tr-TR"/>
        </w:rPr>
        <w:lastRenderedPageBreak/>
        <w:t xml:space="preserve">Physicists are now parsing the finding for clues about the timing and details of inflation. </w:t>
      </w:r>
      <w:proofErr w:type="gramStart"/>
      <w:r w:rsidRPr="005745B3">
        <w:rPr>
          <w:rFonts w:ascii="Arial" w:eastAsia="Times New Roman" w:hAnsi="Arial" w:cs="Arial"/>
          <w:sz w:val="24"/>
          <w:szCs w:val="24"/>
          <w:lang w:eastAsia="tr-TR"/>
        </w:rPr>
        <w:t xml:space="preserve">The BICEP2 measurement suggests that inflation began a trillionth of a trillionth of a trillionth of a second after the big bang, a time when the universe would have been so energetic that all the fundamental forces of nature—the electromagnetic, strong and weak forces, with the exception of gravity—might have been unified into a single force. </w:t>
      </w:r>
      <w:proofErr w:type="gramEnd"/>
      <w:r w:rsidRPr="005745B3">
        <w:rPr>
          <w:rFonts w:ascii="Arial" w:eastAsia="Times New Roman" w:hAnsi="Arial" w:cs="Arial"/>
          <w:sz w:val="24"/>
          <w:szCs w:val="24"/>
          <w:lang w:eastAsia="tr-TR"/>
        </w:rPr>
        <w:t>The new results could also quell any remaining doubters of inflation. “If this discovery is confirmed,” says Andrei Linde of Stanford, one of the main authors of inflation, “inflationary theory does not have any real alternatives.”</w:t>
      </w:r>
    </w:p>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13127B" w:rsidRDefault="0013127B"/>
    <w:p w:rsidR="00744B29" w:rsidRDefault="00744B29"/>
    <w:p w:rsidR="00744B29" w:rsidRDefault="00744B29"/>
    <w:p w:rsidR="00744B29" w:rsidRDefault="00744B29"/>
    <w:p w:rsidR="00744B29" w:rsidRDefault="00744B29"/>
    <w:p w:rsidR="00744B29" w:rsidRDefault="00744B29"/>
    <w:p w:rsidR="00744B29" w:rsidRPr="00744B29" w:rsidRDefault="00744B29" w:rsidP="00744B29">
      <w:pPr>
        <w:spacing w:before="58" w:line="415" w:lineRule="atLeast"/>
        <w:ind w:left="0"/>
        <w:jc w:val="center"/>
        <w:outlineLvl w:val="0"/>
        <w:rPr>
          <w:rFonts w:ascii="Georgia" w:eastAsia="Times New Roman" w:hAnsi="Georgia" w:cs="Times New Roman"/>
          <w:b/>
          <w:bCs/>
          <w:color w:val="000000"/>
          <w:kern w:val="36"/>
          <w:sz w:val="52"/>
          <w:szCs w:val="52"/>
          <w:lang w:eastAsia="tr-TR"/>
        </w:rPr>
      </w:pPr>
      <w:r w:rsidRPr="00744B29">
        <w:rPr>
          <w:rFonts w:ascii="Georgia" w:eastAsia="Times New Roman" w:hAnsi="Georgia" w:cs="Times New Roman"/>
          <w:b/>
          <w:bCs/>
          <w:color w:val="000000"/>
          <w:kern w:val="36"/>
          <w:sz w:val="52"/>
          <w:szCs w:val="52"/>
          <w:lang w:eastAsia="tr-TR"/>
        </w:rPr>
        <w:lastRenderedPageBreak/>
        <w:t>Winter Floods Linked to Global Warming</w:t>
      </w:r>
    </w:p>
    <w:p w:rsidR="00744B29" w:rsidRDefault="00744B29"/>
    <w:p w:rsidR="00744B29" w:rsidRDefault="00744B29"/>
    <w:p w:rsidR="00744B29" w:rsidRDefault="00744B29" w:rsidP="00744B29">
      <w:pPr>
        <w:pStyle w:val="NormalWeb"/>
        <w:spacing w:after="288" w:afterAutospacing="0" w:line="276" w:lineRule="atLeast"/>
        <w:rPr>
          <w:rFonts w:ascii="Georgia" w:hAnsi="Georgia"/>
          <w:color w:val="000000"/>
          <w:sz w:val="27"/>
          <w:szCs w:val="27"/>
        </w:rPr>
      </w:pPr>
      <w:r>
        <w:rPr>
          <w:noProof/>
        </w:rPr>
        <w:drawing>
          <wp:inline distT="0" distB="0" distL="0" distR="0">
            <wp:extent cx="2640965" cy="1865630"/>
            <wp:effectExtent l="19050" t="0" r="6985" b="0"/>
            <wp:docPr id="16" name="Resim 16" descr="2014 fl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14 floods"/>
                    <pic:cNvPicPr>
                      <a:picLocks noChangeAspect="1" noChangeArrowheads="1"/>
                    </pic:cNvPicPr>
                  </pic:nvPicPr>
                  <pic:blipFill>
                    <a:blip r:embed="rId18" cstate="print"/>
                    <a:srcRect/>
                    <a:stretch>
                      <a:fillRect/>
                    </a:stretch>
                  </pic:blipFill>
                  <pic:spPr bwMode="auto">
                    <a:xfrm>
                      <a:off x="0" y="0"/>
                      <a:ext cx="2640965" cy="1865630"/>
                    </a:xfrm>
                    <a:prstGeom prst="rect">
                      <a:avLst/>
                    </a:prstGeom>
                    <a:noFill/>
                    <a:ln w="9525">
                      <a:noFill/>
                      <a:miter lim="800000"/>
                      <a:headEnd/>
                      <a:tailEnd/>
                    </a:ln>
                  </pic:spPr>
                </pic:pic>
              </a:graphicData>
            </a:graphic>
          </wp:inline>
        </w:drawing>
      </w:r>
    </w:p>
    <w:p w:rsidR="00744B29" w:rsidRDefault="00744B29" w:rsidP="00744B29">
      <w:pPr>
        <w:pStyle w:val="NormalWeb"/>
        <w:spacing w:after="288" w:afterAutospacing="0" w:line="276" w:lineRule="atLeast"/>
        <w:rPr>
          <w:rFonts w:ascii="Georgia" w:hAnsi="Georgia"/>
          <w:color w:val="000000"/>
          <w:sz w:val="27"/>
          <w:szCs w:val="27"/>
        </w:rPr>
      </w:pPr>
      <w:r>
        <w:rPr>
          <w:rFonts w:ascii="Georgia" w:hAnsi="Georgia"/>
          <w:color w:val="000000"/>
          <w:sz w:val="27"/>
          <w:szCs w:val="27"/>
        </w:rPr>
        <w:t xml:space="preserve">Britain’s warm, wet winter brought floods and misery to many living across southern England, with large parts of Somerset lying underwater for months. When in January rainfall was double the expected average over wide areas, many people made cautious links between such extreme weather and </w:t>
      </w:r>
      <w:proofErr w:type="gramStart"/>
      <w:r>
        <w:rPr>
          <w:rFonts w:ascii="Georgia" w:hAnsi="Georgia"/>
          <w:color w:val="000000"/>
          <w:sz w:val="27"/>
          <w:szCs w:val="27"/>
        </w:rPr>
        <w:t>global</w:t>
      </w:r>
      <w:proofErr w:type="gramEnd"/>
      <w:r>
        <w:rPr>
          <w:rFonts w:ascii="Georgia" w:hAnsi="Georgia"/>
          <w:color w:val="000000"/>
          <w:sz w:val="27"/>
          <w:szCs w:val="27"/>
        </w:rPr>
        <w:t xml:space="preserve"> climate change. There were nay-sayers at the time but it now seems that there is evidence for those links.</w:t>
      </w:r>
    </w:p>
    <w:p w:rsidR="00744B29" w:rsidRDefault="00744B29" w:rsidP="00744B29">
      <w:pPr>
        <w:pStyle w:val="NormalWeb"/>
        <w:spacing w:after="288" w:afterAutospacing="0" w:line="276" w:lineRule="atLeast"/>
        <w:rPr>
          <w:rFonts w:ascii="Georgia" w:hAnsi="Georgia"/>
          <w:color w:val="000000"/>
          <w:sz w:val="27"/>
          <w:szCs w:val="27"/>
        </w:rPr>
      </w:pPr>
      <w:r>
        <w:rPr>
          <w:rFonts w:ascii="Georgia" w:hAnsi="Georgia"/>
          <w:color w:val="000000"/>
          <w:sz w:val="27"/>
          <w:szCs w:val="27"/>
        </w:rPr>
        <w:t>Speaking at the European Geosciences Union </w:t>
      </w:r>
      <w:hyperlink r:id="rId19" w:tgtFrame="_blank" w:history="1">
        <w:r>
          <w:rPr>
            <w:rStyle w:val="Kpr"/>
            <w:rFonts w:ascii="Georgia" w:hAnsi="Georgia"/>
            <w:color w:val="19437C"/>
            <w:sz w:val="27"/>
            <w:szCs w:val="27"/>
          </w:rPr>
          <w:t>annual meeting</w:t>
        </w:r>
      </w:hyperlink>
      <w:r>
        <w:rPr>
          <w:rFonts w:ascii="Georgia" w:hAnsi="Georgia"/>
          <w:color w:val="000000"/>
          <w:sz w:val="27"/>
          <w:szCs w:val="27"/>
        </w:rPr>
        <w:t> here in Vienna, Myles Allen, a professor of geosystem science at the University of Oxford, presented his take on the issue. At the gathering of more than 12,000 geoscientists, Allen reported an ambitious computer experiment that his team has undertaken over the last two months to test whether the winter floods could be attributed to climate change. And </w:t>
      </w:r>
      <w:hyperlink r:id="rId20" w:tgtFrame="_blank" w:history="1">
        <w:r>
          <w:rPr>
            <w:rStyle w:val="Kpr"/>
            <w:rFonts w:ascii="Georgia" w:hAnsi="Georgia"/>
            <w:color w:val="19437C"/>
            <w:sz w:val="27"/>
            <w:szCs w:val="27"/>
          </w:rPr>
          <w:t>it seems that they can be linked</w:t>
        </w:r>
      </w:hyperlink>
      <w:r>
        <w:rPr>
          <w:rFonts w:ascii="Georgia" w:hAnsi="Georgia"/>
          <w:color w:val="000000"/>
          <w:sz w:val="27"/>
          <w:szCs w:val="27"/>
        </w:rPr>
        <w:t>.</w:t>
      </w:r>
    </w:p>
    <w:p w:rsidR="00744B29" w:rsidRDefault="00744B29" w:rsidP="00744B29">
      <w:pPr>
        <w:pStyle w:val="NormalWeb"/>
        <w:spacing w:after="288" w:afterAutospacing="0" w:line="276" w:lineRule="atLeast"/>
        <w:rPr>
          <w:rFonts w:ascii="Georgia" w:hAnsi="Georgia"/>
          <w:color w:val="000000"/>
          <w:sz w:val="27"/>
          <w:szCs w:val="27"/>
        </w:rPr>
      </w:pPr>
      <w:r>
        <w:rPr>
          <w:rFonts w:ascii="Georgia" w:hAnsi="Georgia"/>
          <w:color w:val="000000"/>
          <w:sz w:val="27"/>
          <w:szCs w:val="27"/>
        </w:rPr>
        <w:t>The floods of January 2014 certainly were </w:t>
      </w:r>
      <w:hyperlink r:id="rId21" w:tgtFrame="_blank" w:history="1">
        <w:r>
          <w:rPr>
            <w:rStyle w:val="Kpr"/>
            <w:rFonts w:ascii="Georgia" w:hAnsi="Georgia"/>
            <w:color w:val="19437C"/>
            <w:sz w:val="27"/>
            <w:szCs w:val="27"/>
          </w:rPr>
          <w:t>extreme</w:t>
        </w:r>
      </w:hyperlink>
      <w:r>
        <w:rPr>
          <w:rFonts w:ascii="Georgia" w:hAnsi="Georgia"/>
          <w:color w:val="000000"/>
          <w:sz w:val="27"/>
          <w:szCs w:val="27"/>
        </w:rPr>
        <w:t>. According to Oxford’s records of daily rainfall, they were unprecedented in 250 years. The records at the UK Met Office from the 20th century also show that this winter was, historically, uniquely bad.</w:t>
      </w:r>
    </w:p>
    <w:p w:rsidR="00744B29" w:rsidRDefault="00744B29" w:rsidP="00744B29">
      <w:pPr>
        <w:pStyle w:val="NormalWeb"/>
        <w:spacing w:after="288" w:afterAutospacing="0" w:line="276" w:lineRule="atLeast"/>
        <w:rPr>
          <w:rFonts w:ascii="Georgia" w:hAnsi="Georgia"/>
          <w:color w:val="000000"/>
          <w:sz w:val="27"/>
          <w:szCs w:val="27"/>
        </w:rPr>
      </w:pPr>
      <w:r>
        <w:rPr>
          <w:rFonts w:ascii="Georgia" w:hAnsi="Georgia"/>
          <w:color w:val="000000"/>
          <w:sz w:val="27"/>
          <w:szCs w:val="27"/>
        </w:rPr>
        <w:t>The IPCC report does suggest that extreme weather events should be expected as the world warms but the prediction is couched in cautious terms and the risk is assessed as “medium” confidence.</w:t>
      </w:r>
    </w:p>
    <w:p w:rsidR="00744B29" w:rsidRDefault="00744B29" w:rsidP="00744B29">
      <w:pPr>
        <w:pStyle w:val="NormalWeb"/>
        <w:spacing w:after="288" w:afterAutospacing="0" w:line="276" w:lineRule="atLeast"/>
        <w:rPr>
          <w:rFonts w:ascii="Georgia" w:hAnsi="Georgia"/>
          <w:color w:val="000000"/>
          <w:sz w:val="27"/>
          <w:szCs w:val="27"/>
        </w:rPr>
      </w:pPr>
      <w:r>
        <w:rPr>
          <w:rFonts w:ascii="Georgia" w:hAnsi="Georgia"/>
          <w:color w:val="000000"/>
          <w:sz w:val="27"/>
          <w:szCs w:val="27"/>
        </w:rPr>
        <w:t>At the </w:t>
      </w:r>
      <w:hyperlink r:id="rId22" w:tgtFrame="_blank" w:history="1">
        <w:r>
          <w:rPr>
            <w:rStyle w:val="Kpr"/>
            <w:rFonts w:ascii="Georgia" w:hAnsi="Georgia"/>
            <w:color w:val="19437C"/>
            <w:sz w:val="27"/>
            <w:szCs w:val="27"/>
          </w:rPr>
          <w:t>Environmental Change Institute</w:t>
        </w:r>
      </w:hyperlink>
      <w:r>
        <w:rPr>
          <w:rFonts w:ascii="Georgia" w:hAnsi="Georgia"/>
          <w:color w:val="000000"/>
          <w:sz w:val="27"/>
          <w:szCs w:val="27"/>
        </w:rPr>
        <w:t xml:space="preserve"> in Oxford, researchers Nathalie Schaller and Friederike Otto analysed results from almost 40,000 climate model calculations to test the impact of climate change on Britain’s winter </w:t>
      </w:r>
      <w:r>
        <w:rPr>
          <w:rFonts w:ascii="Georgia" w:hAnsi="Georgia"/>
          <w:color w:val="000000"/>
          <w:sz w:val="27"/>
          <w:szCs w:val="27"/>
        </w:rPr>
        <w:lastRenderedPageBreak/>
        <w:t xml:space="preserve">rains. Their calculations modelled the weather across the country on a 50km grid. They compared the results of 12,842 simulations based on the current </w:t>
      </w:r>
      <w:proofErr w:type="gramStart"/>
      <w:r>
        <w:rPr>
          <w:rFonts w:ascii="Georgia" w:hAnsi="Georgia"/>
          <w:color w:val="000000"/>
          <w:sz w:val="27"/>
          <w:szCs w:val="27"/>
        </w:rPr>
        <w:t>global</w:t>
      </w:r>
      <w:proofErr w:type="gramEnd"/>
      <w:r>
        <w:rPr>
          <w:rFonts w:ascii="Georgia" w:hAnsi="Georgia"/>
          <w:color w:val="000000"/>
          <w:sz w:val="27"/>
          <w:szCs w:val="27"/>
        </w:rPr>
        <w:t xml:space="preserve"> sea surface temperatures, with 25,893 results computed on the assumption that global warming had never occurred – that fossil fuel burning had not raised CO</w:t>
      </w:r>
      <w:r>
        <w:rPr>
          <w:rFonts w:ascii="Georgia" w:hAnsi="Georgia"/>
          <w:color w:val="000000"/>
          <w:sz w:val="27"/>
          <w:szCs w:val="27"/>
          <w:vertAlign w:val="subscript"/>
        </w:rPr>
        <w:t>2</w:t>
      </w:r>
      <w:r>
        <w:rPr>
          <w:rFonts w:ascii="Georgia" w:hAnsi="Georgia"/>
          <w:color w:val="000000"/>
          <w:sz w:val="27"/>
          <w:szCs w:val="27"/>
        </w:rPr>
        <w:t> to today’s levels and ocean surfaces were cooler.</w:t>
      </w:r>
    </w:p>
    <w:p w:rsidR="00744B29" w:rsidRDefault="00744B29"/>
    <w:p w:rsidR="00744B29" w:rsidRDefault="00744B29" w:rsidP="00744B29">
      <w:pPr>
        <w:pStyle w:val="NormalWeb"/>
        <w:spacing w:after="288" w:afterAutospacing="0" w:line="276" w:lineRule="atLeast"/>
        <w:rPr>
          <w:rFonts w:ascii="Georgia" w:hAnsi="Georgia"/>
          <w:color w:val="000000"/>
          <w:sz w:val="27"/>
          <w:szCs w:val="27"/>
        </w:rPr>
      </w:pPr>
      <w:r>
        <w:rPr>
          <w:rFonts w:ascii="Georgia" w:hAnsi="Georgia"/>
          <w:color w:val="000000"/>
          <w:sz w:val="27"/>
          <w:szCs w:val="27"/>
        </w:rPr>
        <w:t>Such a huge number of calculations was needed to tease out the statistical differences between the two scenarios. It was only possible through the participation of thousands of members of the public in the work’s biggest ever climate modelling exercise: they offered up spare processing capacity on their home computers to run the calculations via the </w:t>
      </w:r>
      <w:hyperlink r:id="rId23" w:tgtFrame="_blank" w:history="1">
        <w:r>
          <w:rPr>
            <w:rStyle w:val="Kpr"/>
            <w:rFonts w:ascii="Georgia" w:eastAsiaTheme="majorEastAsia" w:hAnsi="Georgia"/>
            <w:color w:val="19437C"/>
            <w:sz w:val="27"/>
            <w:szCs w:val="27"/>
          </w:rPr>
          <w:t>Climate Prediction</w:t>
        </w:r>
      </w:hyperlink>
      <w:r>
        <w:rPr>
          <w:rFonts w:ascii="Georgia" w:hAnsi="Georgia"/>
          <w:color w:val="000000"/>
          <w:sz w:val="27"/>
          <w:szCs w:val="27"/>
        </w:rPr>
        <w:t> citizen science climate modelling programme.</w:t>
      </w:r>
    </w:p>
    <w:p w:rsidR="00744B29" w:rsidRDefault="00744B29" w:rsidP="00744B29">
      <w:pPr>
        <w:pStyle w:val="NormalWeb"/>
        <w:spacing w:after="288" w:afterAutospacing="0" w:line="276" w:lineRule="atLeast"/>
        <w:rPr>
          <w:rFonts w:ascii="Georgia" w:hAnsi="Georgia"/>
          <w:color w:val="000000"/>
          <w:sz w:val="27"/>
          <w:szCs w:val="27"/>
        </w:rPr>
      </w:pPr>
      <w:r>
        <w:rPr>
          <w:rFonts w:ascii="Georgia" w:hAnsi="Georgia"/>
          <w:color w:val="000000"/>
          <w:sz w:val="27"/>
          <w:szCs w:val="27"/>
        </w:rPr>
        <w:t xml:space="preserve">The results showed a subtle bias towards more extreme weather in today’s warming world. Events that would have been expected once in 100 years before </w:t>
      </w:r>
      <w:proofErr w:type="gramStart"/>
      <w:r>
        <w:rPr>
          <w:rFonts w:ascii="Georgia" w:hAnsi="Georgia"/>
          <w:color w:val="000000"/>
          <w:sz w:val="27"/>
          <w:szCs w:val="27"/>
        </w:rPr>
        <w:t>global</w:t>
      </w:r>
      <w:proofErr w:type="gramEnd"/>
      <w:r>
        <w:rPr>
          <w:rFonts w:ascii="Georgia" w:hAnsi="Georgia"/>
          <w:color w:val="000000"/>
          <w:sz w:val="27"/>
          <w:szCs w:val="27"/>
        </w:rPr>
        <w:t xml:space="preserve"> warming can now be anticipated to occur once in 80 years. In essence, the probability of extreme winter floods appears to have increased by 25% on pre-industrial levels.</w:t>
      </w:r>
    </w:p>
    <w:p w:rsidR="00744B29" w:rsidRDefault="00744B29" w:rsidP="00744B29">
      <w:pPr>
        <w:pStyle w:val="NormalWeb"/>
        <w:spacing w:after="288" w:afterAutospacing="0" w:line="276" w:lineRule="atLeast"/>
        <w:rPr>
          <w:rFonts w:ascii="Georgia" w:hAnsi="Georgia"/>
          <w:color w:val="000000"/>
          <w:sz w:val="27"/>
          <w:szCs w:val="27"/>
        </w:rPr>
      </w:pPr>
      <w:r>
        <w:rPr>
          <w:rFonts w:ascii="Georgia" w:hAnsi="Georgia"/>
          <w:color w:val="000000"/>
          <w:sz w:val="27"/>
          <w:szCs w:val="27"/>
        </w:rPr>
        <w:t xml:space="preserve">Allen pointed out that this is the first quantitative evaluation of the influence of </w:t>
      </w:r>
      <w:proofErr w:type="gramStart"/>
      <w:r>
        <w:rPr>
          <w:rFonts w:ascii="Georgia" w:hAnsi="Georgia"/>
          <w:color w:val="000000"/>
          <w:sz w:val="27"/>
          <w:szCs w:val="27"/>
        </w:rPr>
        <w:t>global</w:t>
      </w:r>
      <w:proofErr w:type="gramEnd"/>
      <w:r>
        <w:rPr>
          <w:rFonts w:ascii="Georgia" w:hAnsi="Georgia"/>
          <w:color w:val="000000"/>
          <w:sz w:val="27"/>
          <w:szCs w:val="27"/>
        </w:rPr>
        <w:t xml:space="preserve"> warming on Britain’s 2014 floods. </w:t>
      </w:r>
      <w:hyperlink r:id="rId24" w:tgtFrame="_blank" w:history="1">
        <w:r>
          <w:rPr>
            <w:rStyle w:val="Kpr"/>
            <w:rFonts w:ascii="Georgia" w:eastAsiaTheme="majorEastAsia" w:hAnsi="Georgia"/>
            <w:color w:val="19437C"/>
            <w:sz w:val="27"/>
            <w:szCs w:val="27"/>
          </w:rPr>
          <w:t>Thomas Stocker</w:t>
        </w:r>
      </w:hyperlink>
      <w:r>
        <w:rPr>
          <w:rFonts w:ascii="Georgia" w:hAnsi="Georgia"/>
          <w:color w:val="000000"/>
          <w:sz w:val="27"/>
          <w:szCs w:val="27"/>
        </w:rPr>
        <w:t>, a professor of climate and environmental physics at the University of Bern and chairman of the IPCC working group charged with assessing the physical origins of climate change, said that the Oxford group’s results had “shown movement in one direction only – toward greater risk”.</w:t>
      </w:r>
    </w:p>
    <w:p w:rsidR="00744B29" w:rsidRDefault="00744B29" w:rsidP="00744B29">
      <w:pPr>
        <w:pStyle w:val="NormalWeb"/>
        <w:spacing w:after="288" w:afterAutospacing="0" w:line="276" w:lineRule="atLeast"/>
        <w:rPr>
          <w:rFonts w:ascii="Georgia" w:hAnsi="Georgia"/>
          <w:color w:val="000000"/>
          <w:sz w:val="27"/>
          <w:szCs w:val="27"/>
        </w:rPr>
      </w:pPr>
      <w:r>
        <w:rPr>
          <w:rFonts w:ascii="Georgia" w:hAnsi="Georgia"/>
          <w:color w:val="000000"/>
          <w:sz w:val="27"/>
          <w:szCs w:val="27"/>
        </w:rPr>
        <w:t>Although the results from the models cannot yet give definite measures of the probability of a flood, they do provide an insight into how those risks have changed and continue to change – information that is of great interest to insurance underwriters, among others.</w:t>
      </w:r>
    </w:p>
    <w:p w:rsidR="00744B29" w:rsidRDefault="00744B29" w:rsidP="00744B29">
      <w:pPr>
        <w:pStyle w:val="NormalWeb"/>
        <w:spacing w:after="288" w:afterAutospacing="0" w:line="276" w:lineRule="atLeast"/>
        <w:rPr>
          <w:rFonts w:ascii="Georgia" w:hAnsi="Georgia"/>
          <w:color w:val="000000"/>
          <w:sz w:val="27"/>
          <w:szCs w:val="27"/>
        </w:rPr>
      </w:pPr>
      <w:r>
        <w:rPr>
          <w:rFonts w:ascii="Georgia" w:hAnsi="Georgia"/>
          <w:color w:val="000000"/>
          <w:sz w:val="27"/>
          <w:szCs w:val="27"/>
        </w:rPr>
        <w:t>Otto said: “Past greenhouse gas emission and other forms of pollution have loaded the weather dice”, adding that she and others were still working on investigating the implications of the results, for river flows, flooding and ultimately the threat to property and lives.</w:t>
      </w:r>
    </w:p>
    <w:p w:rsidR="00744B29" w:rsidRDefault="00744B29" w:rsidP="00744B29">
      <w:pPr>
        <w:pStyle w:val="NormalWeb"/>
        <w:spacing w:after="288" w:afterAutospacing="0" w:line="276" w:lineRule="atLeast"/>
        <w:rPr>
          <w:rFonts w:ascii="Georgia" w:hAnsi="Georgia"/>
          <w:color w:val="000000"/>
          <w:sz w:val="27"/>
          <w:szCs w:val="27"/>
        </w:rPr>
      </w:pPr>
      <w:r>
        <w:rPr>
          <w:rFonts w:ascii="Georgia" w:hAnsi="Georgia"/>
          <w:color w:val="000000"/>
          <w:sz w:val="27"/>
          <w:szCs w:val="27"/>
        </w:rPr>
        <w:t xml:space="preserve">Some will, no doubt, question the result on the basis that it is “simply” a statistical test. The results from the two modelling scenarios are, at first sight, very similar. But the fact remains that they are distinct, showing that rising </w:t>
      </w:r>
      <w:proofErr w:type="gramStart"/>
      <w:r>
        <w:rPr>
          <w:rFonts w:ascii="Georgia" w:hAnsi="Georgia"/>
          <w:color w:val="000000"/>
          <w:sz w:val="27"/>
          <w:szCs w:val="27"/>
        </w:rPr>
        <w:t>global</w:t>
      </w:r>
      <w:proofErr w:type="gramEnd"/>
      <w:r>
        <w:rPr>
          <w:rFonts w:ascii="Georgia" w:hAnsi="Georgia"/>
          <w:color w:val="000000"/>
          <w:sz w:val="27"/>
          <w:szCs w:val="27"/>
        </w:rPr>
        <w:t xml:space="preserve"> ocean surface temperatures directly influence UK winter rainfall.</w:t>
      </w:r>
    </w:p>
    <w:p w:rsidR="00744B29" w:rsidRDefault="00744B29" w:rsidP="00744B29">
      <w:pPr>
        <w:pStyle w:val="NormalWeb"/>
        <w:spacing w:after="288" w:afterAutospacing="0" w:line="276" w:lineRule="atLeast"/>
        <w:rPr>
          <w:rFonts w:ascii="Georgia" w:hAnsi="Georgia"/>
          <w:color w:val="000000"/>
          <w:sz w:val="27"/>
          <w:szCs w:val="27"/>
        </w:rPr>
      </w:pPr>
      <w:r>
        <w:rPr>
          <w:rFonts w:ascii="Georgia" w:hAnsi="Georgia"/>
          <w:color w:val="000000"/>
          <w:sz w:val="27"/>
          <w:szCs w:val="27"/>
        </w:rPr>
        <w:lastRenderedPageBreak/>
        <w:t>The results affirm the strong and growing scientific consensus developing from the understanding of the physical origins and consequences of climate change, as outlined in the IPCC’s Fifth Assessment Working Group 1 report last </w:t>
      </w:r>
      <w:hyperlink r:id="rId25" w:tgtFrame="_blank" w:history="1">
        <w:r>
          <w:rPr>
            <w:rStyle w:val="Kpr"/>
            <w:rFonts w:ascii="Georgia" w:eastAsiaTheme="majorEastAsia" w:hAnsi="Georgia"/>
            <w:color w:val="19437C"/>
            <w:sz w:val="27"/>
            <w:szCs w:val="27"/>
          </w:rPr>
          <w:t>September</w:t>
        </w:r>
      </w:hyperlink>
      <w:r>
        <w:rPr>
          <w:rFonts w:ascii="Georgia" w:hAnsi="Georgia"/>
          <w:color w:val="000000"/>
          <w:sz w:val="27"/>
          <w:szCs w:val="27"/>
        </w:rPr>
        <w:t xml:space="preserve">. Those that choose to ignore them, or contradict them, will (I predict) still be directly affected by them. And we will be </w:t>
      </w:r>
      <w:proofErr w:type="gramStart"/>
      <w:r>
        <w:rPr>
          <w:rFonts w:ascii="Georgia" w:hAnsi="Georgia"/>
          <w:color w:val="000000"/>
          <w:sz w:val="27"/>
          <w:szCs w:val="27"/>
        </w:rPr>
        <w:t>hit</w:t>
      </w:r>
      <w:proofErr w:type="gramEnd"/>
      <w:r>
        <w:rPr>
          <w:rFonts w:ascii="Georgia" w:hAnsi="Georgia"/>
          <w:color w:val="000000"/>
          <w:sz w:val="27"/>
          <w:szCs w:val="27"/>
        </w:rPr>
        <w:t xml:space="preserve"> where it hurts most – in our wallets. How likely is it that the insurance industry will ignore such results?</w:t>
      </w:r>
    </w:p>
    <w:p w:rsidR="00744B29" w:rsidRDefault="00744B29"/>
    <w:sectPr w:rsidR="00744B29" w:rsidSect="00A15E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22E8C"/>
    <w:multiLevelType w:val="multilevel"/>
    <w:tmpl w:val="77F0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hyphenationZone w:val="425"/>
  <w:characterSpacingControl w:val="doNotCompress"/>
  <w:compat/>
  <w:rsids>
    <w:rsidRoot w:val="0089737B"/>
    <w:rsid w:val="0013127B"/>
    <w:rsid w:val="004E4955"/>
    <w:rsid w:val="005745B3"/>
    <w:rsid w:val="00744B29"/>
    <w:rsid w:val="007877CF"/>
    <w:rsid w:val="0089737B"/>
    <w:rsid w:val="00923E07"/>
    <w:rsid w:val="00A15EC3"/>
    <w:rsid w:val="00DD75BC"/>
    <w:rsid w:val="00E615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360" w:lineRule="auto"/>
        <w:ind w:left="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E07"/>
  </w:style>
  <w:style w:type="paragraph" w:styleId="Balk1">
    <w:name w:val="heading 1"/>
    <w:basedOn w:val="Normal"/>
    <w:link w:val="Balk1Char"/>
    <w:uiPriority w:val="9"/>
    <w:qFormat/>
    <w:rsid w:val="00923E07"/>
    <w:pPr>
      <w:spacing w:before="100" w:beforeAutospacing="1" w:after="100" w:afterAutospacing="1" w:line="240" w:lineRule="auto"/>
      <w:ind w:left="0"/>
      <w:jc w:val="left"/>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unhideWhenUsed/>
    <w:qFormat/>
    <w:rsid w:val="00923E07"/>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9"/>
    <w:qFormat/>
    <w:rsid w:val="005745B3"/>
    <w:pPr>
      <w:spacing w:before="100" w:beforeAutospacing="1" w:after="100" w:afterAutospacing="1" w:line="240" w:lineRule="auto"/>
      <w:ind w:left="0"/>
      <w:jc w:val="left"/>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3E07"/>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923E07"/>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923E07"/>
    <w:rPr>
      <w:b/>
      <w:bCs/>
    </w:rPr>
  </w:style>
  <w:style w:type="paragraph" w:styleId="ListeParagraf">
    <w:name w:val="List Paragraph"/>
    <w:basedOn w:val="Normal"/>
    <w:uiPriority w:val="34"/>
    <w:qFormat/>
    <w:rsid w:val="00923E07"/>
    <w:pPr>
      <w:ind w:left="720"/>
      <w:contextualSpacing/>
    </w:pPr>
  </w:style>
  <w:style w:type="character" w:customStyle="1" w:styleId="apple-converted-space">
    <w:name w:val="apple-converted-space"/>
    <w:basedOn w:val="VarsaylanParagrafYazTipi"/>
    <w:rsid w:val="0089737B"/>
  </w:style>
  <w:style w:type="character" w:customStyle="1" w:styleId="metadatadivider">
    <w:name w:val="metadatadivider"/>
    <w:basedOn w:val="VarsaylanParagrafYazTipi"/>
    <w:rsid w:val="0089737B"/>
  </w:style>
  <w:style w:type="character" w:styleId="Kpr">
    <w:name w:val="Hyperlink"/>
    <w:basedOn w:val="VarsaylanParagrafYazTipi"/>
    <w:uiPriority w:val="99"/>
    <w:semiHidden/>
    <w:unhideWhenUsed/>
    <w:rsid w:val="0089737B"/>
    <w:rPr>
      <w:color w:val="0000FF"/>
      <w:u w:val="single"/>
    </w:rPr>
  </w:style>
  <w:style w:type="paragraph" w:styleId="NormalWeb">
    <w:name w:val="Normal (Web)"/>
    <w:basedOn w:val="Normal"/>
    <w:uiPriority w:val="99"/>
    <w:semiHidden/>
    <w:unhideWhenUsed/>
    <w:rsid w:val="0089737B"/>
    <w:pPr>
      <w:spacing w:before="100" w:beforeAutospacing="1" w:after="100" w:afterAutospacing="1" w:line="240" w:lineRule="auto"/>
      <w:ind w:left="0"/>
      <w:jc w:val="left"/>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9737B"/>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737B"/>
    <w:rPr>
      <w:rFonts w:ascii="Tahoma" w:hAnsi="Tahoma" w:cs="Tahoma"/>
      <w:sz w:val="16"/>
      <w:szCs w:val="16"/>
    </w:rPr>
  </w:style>
  <w:style w:type="character" w:styleId="Vurgu">
    <w:name w:val="Emphasis"/>
    <w:basedOn w:val="VarsaylanParagrafYazTipi"/>
    <w:uiPriority w:val="20"/>
    <w:qFormat/>
    <w:rsid w:val="0013127B"/>
    <w:rPr>
      <w:i/>
      <w:iCs/>
    </w:rPr>
  </w:style>
  <w:style w:type="character" w:customStyle="1" w:styleId="Balk4Char">
    <w:name w:val="Başlık 4 Char"/>
    <w:basedOn w:val="VarsaylanParagrafYazTipi"/>
    <w:link w:val="Balk4"/>
    <w:uiPriority w:val="9"/>
    <w:rsid w:val="005745B3"/>
    <w:rPr>
      <w:rFonts w:ascii="Times New Roman" w:eastAsia="Times New Roman" w:hAnsi="Times New Roman" w:cs="Times New Roman"/>
      <w:b/>
      <w:bCs/>
      <w:sz w:val="24"/>
      <w:szCs w:val="24"/>
      <w:lang w:eastAsia="tr-TR"/>
    </w:rPr>
  </w:style>
</w:styles>
</file>

<file path=word/webSettings.xml><?xml version="1.0" encoding="utf-8"?>
<w:webSettings xmlns:r="http://schemas.openxmlformats.org/officeDocument/2006/relationships" xmlns:w="http://schemas.openxmlformats.org/wordprocessingml/2006/main">
  <w:divs>
    <w:div w:id="733242105">
      <w:bodyDiv w:val="1"/>
      <w:marLeft w:val="0"/>
      <w:marRight w:val="0"/>
      <w:marTop w:val="0"/>
      <w:marBottom w:val="0"/>
      <w:divBdr>
        <w:top w:val="none" w:sz="0" w:space="0" w:color="auto"/>
        <w:left w:val="none" w:sz="0" w:space="0" w:color="auto"/>
        <w:bottom w:val="none" w:sz="0" w:space="0" w:color="auto"/>
        <w:right w:val="none" w:sz="0" w:space="0" w:color="auto"/>
      </w:divBdr>
    </w:div>
    <w:div w:id="845285574">
      <w:bodyDiv w:val="1"/>
      <w:marLeft w:val="0"/>
      <w:marRight w:val="0"/>
      <w:marTop w:val="0"/>
      <w:marBottom w:val="0"/>
      <w:divBdr>
        <w:top w:val="none" w:sz="0" w:space="0" w:color="auto"/>
        <w:left w:val="none" w:sz="0" w:space="0" w:color="auto"/>
        <w:bottom w:val="none" w:sz="0" w:space="0" w:color="auto"/>
        <w:right w:val="none" w:sz="0" w:space="0" w:color="auto"/>
      </w:divBdr>
      <w:divsChild>
        <w:div w:id="685905065">
          <w:marLeft w:val="0"/>
          <w:marRight w:val="0"/>
          <w:marTop w:val="0"/>
          <w:marBottom w:val="81"/>
          <w:divBdr>
            <w:top w:val="none" w:sz="0" w:space="0" w:color="auto"/>
            <w:left w:val="none" w:sz="0" w:space="0" w:color="auto"/>
            <w:bottom w:val="none" w:sz="0" w:space="0" w:color="auto"/>
            <w:right w:val="none" w:sz="0" w:space="0" w:color="auto"/>
          </w:divBdr>
        </w:div>
        <w:div w:id="619604389">
          <w:marLeft w:val="0"/>
          <w:marRight w:val="0"/>
          <w:marTop w:val="173"/>
          <w:marBottom w:val="173"/>
          <w:divBdr>
            <w:top w:val="none" w:sz="0" w:space="0" w:color="auto"/>
            <w:left w:val="none" w:sz="0" w:space="0" w:color="auto"/>
            <w:bottom w:val="none" w:sz="0" w:space="0" w:color="auto"/>
            <w:right w:val="none" w:sz="0" w:space="0" w:color="auto"/>
          </w:divBdr>
        </w:div>
        <w:div w:id="31656895">
          <w:marLeft w:val="0"/>
          <w:marRight w:val="0"/>
          <w:marTop w:val="0"/>
          <w:marBottom w:val="0"/>
          <w:divBdr>
            <w:top w:val="none" w:sz="0" w:space="0" w:color="auto"/>
            <w:left w:val="none" w:sz="0" w:space="0" w:color="auto"/>
            <w:bottom w:val="none" w:sz="0" w:space="0" w:color="auto"/>
            <w:right w:val="none" w:sz="0" w:space="0" w:color="auto"/>
          </w:divBdr>
        </w:div>
      </w:divsChild>
    </w:div>
    <w:div w:id="890579115">
      <w:bodyDiv w:val="1"/>
      <w:marLeft w:val="0"/>
      <w:marRight w:val="0"/>
      <w:marTop w:val="0"/>
      <w:marBottom w:val="0"/>
      <w:divBdr>
        <w:top w:val="none" w:sz="0" w:space="0" w:color="auto"/>
        <w:left w:val="none" w:sz="0" w:space="0" w:color="auto"/>
        <w:bottom w:val="none" w:sz="0" w:space="0" w:color="auto"/>
        <w:right w:val="none" w:sz="0" w:space="0" w:color="auto"/>
      </w:divBdr>
    </w:div>
    <w:div w:id="1438328662">
      <w:bodyDiv w:val="1"/>
      <w:marLeft w:val="0"/>
      <w:marRight w:val="0"/>
      <w:marTop w:val="0"/>
      <w:marBottom w:val="0"/>
      <w:divBdr>
        <w:top w:val="none" w:sz="0" w:space="0" w:color="auto"/>
        <w:left w:val="none" w:sz="0" w:space="0" w:color="auto"/>
        <w:bottom w:val="none" w:sz="0" w:space="0" w:color="auto"/>
        <w:right w:val="none" w:sz="0" w:space="0" w:color="auto"/>
      </w:divBdr>
      <w:divsChild>
        <w:div w:id="761875484">
          <w:marLeft w:val="0"/>
          <w:marRight w:val="0"/>
          <w:marTop w:val="0"/>
          <w:marBottom w:val="81"/>
          <w:divBdr>
            <w:top w:val="none" w:sz="0" w:space="0" w:color="auto"/>
            <w:left w:val="none" w:sz="0" w:space="0" w:color="auto"/>
            <w:bottom w:val="none" w:sz="0" w:space="0" w:color="auto"/>
            <w:right w:val="none" w:sz="0" w:space="0" w:color="auto"/>
          </w:divBdr>
        </w:div>
        <w:div w:id="1576626805">
          <w:marLeft w:val="0"/>
          <w:marRight w:val="0"/>
          <w:marTop w:val="0"/>
          <w:marBottom w:val="0"/>
          <w:divBdr>
            <w:top w:val="none" w:sz="0" w:space="0" w:color="auto"/>
            <w:left w:val="none" w:sz="0" w:space="0" w:color="auto"/>
            <w:bottom w:val="none" w:sz="0" w:space="0" w:color="auto"/>
            <w:right w:val="none" w:sz="0" w:space="0" w:color="auto"/>
          </w:divBdr>
        </w:div>
        <w:div w:id="1777403847">
          <w:marLeft w:val="0"/>
          <w:marRight w:val="0"/>
          <w:marTop w:val="173"/>
          <w:marBottom w:val="0"/>
          <w:divBdr>
            <w:top w:val="single" w:sz="4" w:space="6" w:color="C1D1DE"/>
            <w:left w:val="single" w:sz="4" w:space="6" w:color="C1D1DE"/>
            <w:bottom w:val="single" w:sz="4" w:space="6" w:color="C1D1DE"/>
            <w:right w:val="single" w:sz="4" w:space="6" w:color="C1D1DE"/>
          </w:divBdr>
        </w:div>
      </w:divsChild>
    </w:div>
    <w:div w:id="1613173959">
      <w:bodyDiv w:val="1"/>
      <w:marLeft w:val="0"/>
      <w:marRight w:val="0"/>
      <w:marTop w:val="0"/>
      <w:marBottom w:val="0"/>
      <w:divBdr>
        <w:top w:val="none" w:sz="0" w:space="0" w:color="auto"/>
        <w:left w:val="none" w:sz="0" w:space="0" w:color="auto"/>
        <w:bottom w:val="none" w:sz="0" w:space="0" w:color="auto"/>
        <w:right w:val="none" w:sz="0" w:space="0" w:color="auto"/>
      </w:divBdr>
      <w:divsChild>
        <w:div w:id="10037103">
          <w:marLeft w:val="0"/>
          <w:marRight w:val="0"/>
          <w:marTop w:val="0"/>
          <w:marBottom w:val="81"/>
          <w:divBdr>
            <w:top w:val="none" w:sz="0" w:space="0" w:color="auto"/>
            <w:left w:val="none" w:sz="0" w:space="0" w:color="auto"/>
            <w:bottom w:val="none" w:sz="0" w:space="0" w:color="auto"/>
            <w:right w:val="none" w:sz="0" w:space="0" w:color="auto"/>
          </w:divBdr>
        </w:div>
        <w:div w:id="1516114922">
          <w:marLeft w:val="0"/>
          <w:marRight w:val="0"/>
          <w:marTop w:val="173"/>
          <w:marBottom w:val="173"/>
          <w:divBdr>
            <w:top w:val="none" w:sz="0" w:space="0" w:color="auto"/>
            <w:left w:val="none" w:sz="0" w:space="0" w:color="auto"/>
            <w:bottom w:val="none" w:sz="0" w:space="0" w:color="auto"/>
            <w:right w:val="none" w:sz="0" w:space="0" w:color="auto"/>
          </w:divBdr>
        </w:div>
        <w:div w:id="326397582">
          <w:marLeft w:val="0"/>
          <w:marRight w:val="0"/>
          <w:marTop w:val="0"/>
          <w:marBottom w:val="0"/>
          <w:divBdr>
            <w:top w:val="none" w:sz="0" w:space="0" w:color="auto"/>
            <w:left w:val="none" w:sz="0" w:space="0" w:color="auto"/>
            <w:bottom w:val="none" w:sz="0" w:space="0" w:color="auto"/>
            <w:right w:val="none" w:sz="0" w:space="0" w:color="auto"/>
          </w:divBdr>
        </w:div>
      </w:divsChild>
    </w:div>
    <w:div w:id="16937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iencemag.org/content/311/5768/1756"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heguardian.com/uk-news/2014/feb/27/england-and-wales-hit-by-wettest-winter-in-nearly-250-years" TargetMode="External"/><Relationship Id="rId7" Type="http://schemas.openxmlformats.org/officeDocument/2006/relationships/hyperlink" Target="http://www.scientificamerican.com/author/the-daily-climate" TargetMode="External"/><Relationship Id="rId12" Type="http://schemas.openxmlformats.org/officeDocument/2006/relationships/hyperlink" Target="http://www.sciencemag.org/content/302/5645/622.abstract" TargetMode="External"/><Relationship Id="rId17" Type="http://schemas.openxmlformats.org/officeDocument/2006/relationships/image" Target="media/image3.jpeg"/><Relationship Id="rId25" Type="http://schemas.openxmlformats.org/officeDocument/2006/relationships/hyperlink" Target="http://www.climatechange2013.org/"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climateprediction.net/weatherathome/weatherhome-2014/results/" TargetMode="External"/><Relationship Id="rId1" Type="http://schemas.openxmlformats.org/officeDocument/2006/relationships/customXml" Target="../customXml/item1.xml"/><Relationship Id="rId6" Type="http://schemas.openxmlformats.org/officeDocument/2006/relationships/hyperlink" Target="http://www.scientificamerican.com/author/marianne-lavelle" TargetMode="External"/><Relationship Id="rId11" Type="http://schemas.openxmlformats.org/officeDocument/2006/relationships/hyperlink" Target="http://www.seismosoc.org/" TargetMode="External"/><Relationship Id="rId24" Type="http://schemas.openxmlformats.org/officeDocument/2006/relationships/hyperlink" Target="http://www.climate.unibe.ch/~stocker/" TargetMode="External"/><Relationship Id="rId5" Type="http://schemas.openxmlformats.org/officeDocument/2006/relationships/webSettings" Target="webSettings.xml"/><Relationship Id="rId15" Type="http://schemas.openxmlformats.org/officeDocument/2006/relationships/hyperlink" Target="http://pubs.usgs.gov/pp/p1386k/pdf/02_1386K_part1.pdf" TargetMode="External"/><Relationship Id="rId23" Type="http://schemas.openxmlformats.org/officeDocument/2006/relationships/hyperlink" Target="http://www.climateprediction.net/" TargetMode="External"/><Relationship Id="rId10" Type="http://schemas.openxmlformats.org/officeDocument/2006/relationships/hyperlink" Target="http://www.dailyclimate.org/tdc-newsroom/2014/05/05fotos/Seismic-Graph.jpg" TargetMode="External"/><Relationship Id="rId19" Type="http://schemas.openxmlformats.org/officeDocument/2006/relationships/hyperlink" Target="http://www.egu2014.eu/" TargetMode="External"/><Relationship Id="rId4" Type="http://schemas.openxmlformats.org/officeDocument/2006/relationships/settings" Target="settings.xml"/><Relationship Id="rId9" Type="http://schemas.openxmlformats.org/officeDocument/2006/relationships/hyperlink" Target="http://www.aeic.alaska.edu/" TargetMode="External"/><Relationship Id="rId14" Type="http://schemas.openxmlformats.org/officeDocument/2006/relationships/hyperlink" Target="http://profile.usgs.gov/myscience/upload_folder/ci2012Feb2216185044121Oneeletal_seismics.pdf" TargetMode="External"/><Relationship Id="rId22" Type="http://schemas.openxmlformats.org/officeDocument/2006/relationships/hyperlink" Target="http://www.eci.ox.ac.uk/"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CD7997D-07C6-4F2D-A7F5-DA6218D6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2615</Words>
  <Characters>14912</Characters>
  <Application>Microsoft Office Word</Application>
  <DocSecurity>0</DocSecurity>
  <Lines>124</Lines>
  <Paragraphs>34</Paragraphs>
  <ScaleCrop>false</ScaleCrop>
  <Company/>
  <LinksUpToDate>false</LinksUpToDate>
  <CharactersWithSpaces>17493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TeomanA</dc:creator>
  <cp:lastModifiedBy>TeomanA</cp:lastModifiedBy>
  <cp:revision>4</cp:revision>
  <dcterms:created xsi:type="dcterms:W3CDTF">2014-05-03T11:13:00Z</dcterms:created>
  <dcterms:modified xsi:type="dcterms:W3CDTF">2014-05-03T11:22:00Z</dcterms:modified>
</cp:coreProperties>
</file>